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4E46" w14:textId="77777777" w:rsidR="00466179" w:rsidRPr="00466179" w:rsidRDefault="00466179" w:rsidP="00466179">
      <w:pPr>
        <w:widowControl/>
        <w:shd w:val="clear" w:color="auto" w:fill="FFFFFF"/>
        <w:spacing w:line="525" w:lineRule="atLeast"/>
        <w:jc w:val="center"/>
        <w:rPr>
          <w:rFonts w:ascii="微软雅黑" w:eastAsia="微软雅黑" w:hAnsi="微软雅黑" w:cs="宋体"/>
          <w:b/>
          <w:bCs/>
          <w:color w:val="0C5CB1"/>
          <w:kern w:val="0"/>
          <w:sz w:val="30"/>
          <w:szCs w:val="30"/>
        </w:rPr>
      </w:pPr>
      <w:r w:rsidRPr="00466179">
        <w:rPr>
          <w:rFonts w:ascii="微软雅黑" w:eastAsia="微软雅黑" w:hAnsi="微软雅黑" w:cs="宋体" w:hint="eastAsia"/>
          <w:b/>
          <w:bCs/>
          <w:color w:val="0C5CB1"/>
          <w:kern w:val="0"/>
          <w:sz w:val="30"/>
          <w:szCs w:val="30"/>
        </w:rPr>
        <w:t>非法证券期货活动12大典型案例</w:t>
      </w:r>
    </w:p>
    <w:p w14:paraId="3759BAFB" w14:textId="77777777" w:rsidR="00466179" w:rsidRPr="00466179" w:rsidRDefault="00466179" w:rsidP="00466179">
      <w:pPr>
        <w:widowControl/>
        <w:shd w:val="clear" w:color="auto" w:fill="FFFFFF"/>
        <w:jc w:val="center"/>
        <w:rPr>
          <w:rFonts w:ascii="宋体" w:eastAsia="宋体" w:hAnsi="宋体" w:cs="宋体" w:hint="eastAsia"/>
          <w:color w:val="888888"/>
          <w:kern w:val="0"/>
          <w:sz w:val="18"/>
          <w:szCs w:val="18"/>
        </w:rPr>
      </w:pPr>
      <w:r w:rsidRPr="00466179">
        <w:rPr>
          <w:rFonts w:ascii="宋体" w:eastAsia="宋体" w:hAnsi="宋体" w:cs="宋体" w:hint="eastAsia"/>
          <w:color w:val="888888"/>
          <w:kern w:val="0"/>
          <w:sz w:val="18"/>
          <w:szCs w:val="18"/>
        </w:rPr>
        <w:t>时间：2018-03-23 来源：中国证券经纪人协作网</w:t>
      </w:r>
    </w:p>
    <w:p w14:paraId="08670A13" w14:textId="77777777" w:rsidR="00466179" w:rsidRPr="00466179" w:rsidRDefault="00466179" w:rsidP="00466179">
      <w:pPr>
        <w:widowControl/>
        <w:shd w:val="clear" w:color="auto" w:fill="FFFFFF"/>
        <w:ind w:firstLine="600"/>
        <w:rPr>
          <w:rFonts w:ascii="宋体" w:eastAsia="宋体" w:hAnsi="宋体" w:cs="宋体" w:hint="eastAsia"/>
          <w:color w:val="333333"/>
          <w:kern w:val="0"/>
          <w:szCs w:val="21"/>
        </w:rPr>
      </w:pPr>
      <w:r w:rsidRPr="00466179">
        <w:rPr>
          <w:rFonts w:ascii="仿宋_GB2312" w:eastAsia="仿宋_GB2312" w:hAnsi="宋体" w:cs="宋体" w:hint="eastAsia"/>
          <w:color w:val="3E3E3E"/>
          <w:kern w:val="0"/>
          <w:sz w:val="30"/>
          <w:szCs w:val="30"/>
          <w:shd w:val="clear" w:color="auto" w:fill="FFFFFF"/>
        </w:rPr>
        <w:t xml:space="preserve">　</w:t>
      </w:r>
    </w:p>
    <w:p w14:paraId="73FA3B0A" w14:textId="77777777" w:rsidR="00466179" w:rsidRPr="00466179" w:rsidRDefault="00466179" w:rsidP="00466179">
      <w:pPr>
        <w:widowControl/>
        <w:shd w:val="clear" w:color="auto" w:fill="FFFFFF"/>
        <w:jc w:val="center"/>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来源：中国证券经纪人协作网</w:t>
      </w:r>
    </w:p>
    <w:p w14:paraId="61B7DB0D" w14:textId="77777777" w:rsidR="00466179" w:rsidRPr="00466179" w:rsidRDefault="00466179" w:rsidP="00466179">
      <w:pPr>
        <w:widowControl/>
        <w:shd w:val="clear" w:color="auto" w:fill="FFFFFF"/>
        <w:ind w:firstLine="600"/>
        <w:rPr>
          <w:rFonts w:ascii="宋体" w:eastAsia="宋体" w:hAnsi="宋体" w:cs="宋体" w:hint="eastAsia"/>
          <w:color w:val="333333"/>
          <w:kern w:val="0"/>
          <w:szCs w:val="21"/>
        </w:rPr>
      </w:pPr>
      <w:r w:rsidRPr="00466179">
        <w:rPr>
          <w:rFonts w:ascii="宋体" w:eastAsia="宋体" w:hAnsi="宋体" w:cs="宋体" w:hint="eastAsia"/>
          <w:color w:val="333333"/>
          <w:kern w:val="0"/>
          <w:szCs w:val="21"/>
        </w:rPr>
        <w:t> </w:t>
      </w:r>
    </w:p>
    <w:p w14:paraId="655B7BA1" w14:textId="77777777" w:rsidR="00466179" w:rsidRPr="00466179" w:rsidRDefault="00466179" w:rsidP="00466179">
      <w:pPr>
        <w:widowControl/>
        <w:shd w:val="clear" w:color="auto" w:fill="FFFFFF"/>
        <w:ind w:firstLine="600"/>
        <w:rPr>
          <w:rFonts w:ascii="宋体" w:eastAsia="宋体" w:hAnsi="宋体" w:cs="宋体" w:hint="eastAsia"/>
          <w:color w:val="333333"/>
          <w:kern w:val="0"/>
          <w:szCs w:val="21"/>
        </w:rPr>
      </w:pPr>
      <w:r w:rsidRPr="00466179">
        <w:rPr>
          <w:rFonts w:ascii="仿宋_GB2312" w:eastAsia="仿宋_GB2312" w:hAnsi="宋体" w:cs="宋体" w:hint="eastAsia"/>
          <w:color w:val="3E3E3E"/>
          <w:kern w:val="0"/>
          <w:sz w:val="30"/>
          <w:szCs w:val="30"/>
          <w:shd w:val="clear" w:color="auto" w:fill="FFFFFF"/>
        </w:rPr>
        <w:t>提高警惕，切勿掉进非法证券期货活动陷阱，以下总结12个案例，认真看吸取教训！</w:t>
      </w:r>
    </w:p>
    <w:p w14:paraId="01A2BDA3" w14:textId="191348CE" w:rsidR="00466179" w:rsidRPr="00466179" w:rsidRDefault="00466179" w:rsidP="00466179">
      <w:pPr>
        <w:widowControl/>
        <w:shd w:val="clear" w:color="auto" w:fill="FFFFFF"/>
        <w:jc w:val="center"/>
        <w:rPr>
          <w:rFonts w:ascii="宋体" w:eastAsia="宋体" w:hAnsi="宋体" w:cs="宋体" w:hint="eastAsia"/>
          <w:color w:val="333333"/>
          <w:kern w:val="0"/>
          <w:szCs w:val="21"/>
        </w:rPr>
      </w:pPr>
      <w:r w:rsidRPr="00466179">
        <w:rPr>
          <w:rFonts w:ascii="宋体" w:eastAsia="宋体" w:hAnsi="宋体" w:cs="宋体"/>
          <w:noProof/>
          <w:color w:val="333333"/>
          <w:kern w:val="0"/>
          <w:szCs w:val="21"/>
        </w:rPr>
        <w:drawing>
          <wp:inline distT="0" distB="0" distL="0" distR="0" wp14:anchorId="23EA11D1" wp14:editId="153B2551">
            <wp:extent cx="5274310" cy="417957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179570"/>
                    </a:xfrm>
                    <a:prstGeom prst="rect">
                      <a:avLst/>
                    </a:prstGeom>
                    <a:noFill/>
                    <a:ln>
                      <a:noFill/>
                    </a:ln>
                  </pic:spPr>
                </pic:pic>
              </a:graphicData>
            </a:graphic>
          </wp:inline>
        </w:drawing>
      </w:r>
    </w:p>
    <w:p w14:paraId="5B51CA24"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1、案例</w:t>
      </w:r>
      <w:proofErr w:type="gramStart"/>
      <w:r w:rsidRPr="00466179">
        <w:rPr>
          <w:rFonts w:ascii="仿宋_GB2312" w:eastAsia="仿宋_GB2312" w:hAnsi="宋体" w:cs="宋体" w:hint="eastAsia"/>
          <w:b/>
          <w:bCs/>
          <w:color w:val="191919"/>
          <w:kern w:val="0"/>
          <w:sz w:val="30"/>
          <w:szCs w:val="30"/>
        </w:rPr>
        <w:t>一</w:t>
      </w:r>
      <w:proofErr w:type="gramEnd"/>
      <w:r w:rsidRPr="00466179">
        <w:rPr>
          <w:rFonts w:ascii="仿宋_GB2312" w:eastAsia="仿宋_GB2312" w:hAnsi="宋体" w:cs="宋体" w:hint="eastAsia"/>
          <w:b/>
          <w:bCs/>
          <w:color w:val="191919"/>
          <w:kern w:val="0"/>
          <w:sz w:val="30"/>
          <w:szCs w:val="30"/>
        </w:rPr>
        <w:t>：轻信“牛股师”，损失惨重</w:t>
      </w:r>
    </w:p>
    <w:p w14:paraId="6BC49C3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70A91CA7"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赵某自封资深的“牛股师”、“私募王牌操盘手”，</w:t>
      </w:r>
      <w:proofErr w:type="gramStart"/>
      <w:r w:rsidRPr="00466179">
        <w:rPr>
          <w:rFonts w:ascii="仿宋_GB2312" w:eastAsia="仿宋_GB2312" w:hAnsi="宋体" w:cs="宋体" w:hint="eastAsia"/>
          <w:color w:val="191919"/>
          <w:kern w:val="0"/>
          <w:sz w:val="30"/>
          <w:szCs w:val="30"/>
        </w:rPr>
        <w:t>宣称曾</w:t>
      </w:r>
      <w:proofErr w:type="gramEnd"/>
      <w:r w:rsidRPr="00466179">
        <w:rPr>
          <w:rFonts w:ascii="仿宋_GB2312" w:eastAsia="仿宋_GB2312" w:hAnsi="宋体" w:cs="宋体" w:hint="eastAsia"/>
          <w:color w:val="191919"/>
          <w:kern w:val="0"/>
          <w:sz w:val="30"/>
          <w:szCs w:val="30"/>
        </w:rPr>
        <w:t>在多家知名证券公司工作，在多家</w:t>
      </w:r>
      <w:proofErr w:type="gramStart"/>
      <w:r w:rsidRPr="00466179">
        <w:rPr>
          <w:rFonts w:ascii="仿宋_GB2312" w:eastAsia="仿宋_GB2312" w:hAnsi="宋体" w:cs="宋体" w:hint="eastAsia"/>
          <w:color w:val="191919"/>
          <w:kern w:val="0"/>
          <w:sz w:val="30"/>
          <w:szCs w:val="30"/>
        </w:rPr>
        <w:t>网站博客张贴</w:t>
      </w:r>
      <w:proofErr w:type="gramEnd"/>
      <w:r w:rsidRPr="00466179">
        <w:rPr>
          <w:rFonts w:ascii="仿宋_GB2312" w:eastAsia="仿宋_GB2312" w:hAnsi="宋体" w:cs="宋体" w:hint="eastAsia"/>
          <w:color w:val="191919"/>
          <w:kern w:val="0"/>
          <w:sz w:val="30"/>
          <w:szCs w:val="30"/>
        </w:rPr>
        <w:t>股票账户截图炫耀其操作的股票均有盈利，并自我吹嘘其通过内部渠道获取翻倍牛股的投资信息，以诱导投资者与其联系。赵某招兵买</w:t>
      </w:r>
      <w:r w:rsidRPr="00466179">
        <w:rPr>
          <w:rFonts w:ascii="仿宋_GB2312" w:eastAsia="仿宋_GB2312" w:hAnsi="宋体" w:cs="宋体" w:hint="eastAsia"/>
          <w:color w:val="191919"/>
          <w:kern w:val="0"/>
          <w:sz w:val="30"/>
          <w:szCs w:val="30"/>
        </w:rPr>
        <w:lastRenderedPageBreak/>
        <w:t>马，指示员工通过QQ群、手机短信、售卖股票软件等方式指导投资者买卖股票，以“指导费、咨询费、服务费、会费”等名义收取投资者800余万元，投资者亏损严重。</w:t>
      </w:r>
    </w:p>
    <w:p w14:paraId="22BD217D"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2013年5月，投资者向当地证监局举报，该局联合公安机关对赵某非法经营案进行了查处。</w:t>
      </w:r>
    </w:p>
    <w:p w14:paraId="4CBA84C3"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2A840A34"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近期随着股市火爆，非法证券咨询又开始改头换面，以QQ群、</w:t>
      </w:r>
      <w:proofErr w:type="gramStart"/>
      <w:r w:rsidRPr="00466179">
        <w:rPr>
          <w:rFonts w:ascii="仿宋_GB2312" w:eastAsia="仿宋_GB2312" w:hAnsi="宋体" w:cs="宋体" w:hint="eastAsia"/>
          <w:color w:val="191919"/>
          <w:kern w:val="0"/>
          <w:sz w:val="30"/>
          <w:szCs w:val="30"/>
        </w:rPr>
        <w:t>微信群</w:t>
      </w:r>
      <w:proofErr w:type="gramEnd"/>
      <w:r w:rsidRPr="00466179">
        <w:rPr>
          <w:rFonts w:ascii="仿宋_GB2312" w:eastAsia="仿宋_GB2312" w:hAnsi="宋体" w:cs="宋体" w:hint="eastAsia"/>
          <w:color w:val="191919"/>
          <w:kern w:val="0"/>
          <w:sz w:val="30"/>
          <w:szCs w:val="30"/>
        </w:rPr>
        <w:t>、手机短信、股票软件等形式群发股票买卖信息，并信誓旦旦承诺包赚不赔。投资者一定要擦亮眼睛，通过在中国证券业协会网站核实公司及人员是否有证券投资咨询资格、核实公司地址是否真实、收款账户是否是公司账户等方式增强识别能力，维护自身合法权益。</w:t>
      </w:r>
    </w:p>
    <w:p w14:paraId="26882CCE"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2、案例二：迷信“消息”股深陷骗局</w:t>
      </w:r>
    </w:p>
    <w:p w14:paraId="512BB25A"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1466068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2010年3月起，以田某某、刘某某为首的犯罪团伙先后在多个城市注册成立“某某网络科技有限公司”等9家公司，招聘员工超过200人，以销售炒股软件为幌子，通过QQ群、飞信等聊天工具，大量发布股票交割</w:t>
      </w:r>
      <w:proofErr w:type="gramStart"/>
      <w:r w:rsidRPr="00466179">
        <w:rPr>
          <w:rFonts w:ascii="仿宋_GB2312" w:eastAsia="仿宋_GB2312" w:hAnsi="宋体" w:cs="宋体" w:hint="eastAsia"/>
          <w:color w:val="191919"/>
          <w:kern w:val="0"/>
          <w:sz w:val="30"/>
          <w:szCs w:val="30"/>
        </w:rPr>
        <w:t>单电脑截</w:t>
      </w:r>
      <w:proofErr w:type="gramEnd"/>
      <w:r w:rsidRPr="00466179">
        <w:rPr>
          <w:rFonts w:ascii="仿宋_GB2312" w:eastAsia="仿宋_GB2312" w:hAnsi="宋体" w:cs="宋体" w:hint="eastAsia"/>
          <w:color w:val="191919"/>
          <w:kern w:val="0"/>
          <w:sz w:val="30"/>
          <w:szCs w:val="30"/>
        </w:rPr>
        <w:t>图等虚假信息，以推荐牛股、提供内幕信息、与私募基金合作获取高额收益为诱饵，向投资者非法荐股，从事非法证券投资咨询活动，骗取全国各地投资者钱财。</w:t>
      </w:r>
    </w:p>
    <w:p w14:paraId="29154F1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lastRenderedPageBreak/>
        <w:t>2013年5月，经过周密调查，当地证监局联合公安机关一举查处某某网络科技有限公司等5家非法证券投资咨询机构，抓捕18名犯罪嫌疑人。</w:t>
      </w:r>
    </w:p>
    <w:p w14:paraId="318834B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2014年6月19日，当地人民法院对某某网络科技有限公司非法经营案进行判决，分别判决田某某、刘某某等15人非法经营罪，判处有期徒刑1年3个月至2年，并处罚金2万元至50万元。</w:t>
      </w:r>
    </w:p>
    <w:p w14:paraId="515A567F"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11B52B11"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从事证券相关业务的机构，须经中国证监会批准获得相关业务资格，证券从业人员须通过所在机构向中国证券业协会申请执业资格方可上岗。合法的证券经营机构在开展业务活动中一般使用对公账户，请投资者切勿向个人账户汇款，并自觉远离提供所谓“内幕股”的非法机构，摒弃“一夜暴富”观念，保持理性投资心态，切记“天上不会掉馅饼”。</w:t>
      </w:r>
    </w:p>
    <w:p w14:paraId="6E41F85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3、案例三：非法代客理财害人不浅</w:t>
      </w:r>
    </w:p>
    <w:p w14:paraId="73E171FA"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2ADE899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王某等人借用经过工商登记注册的公司外衣，通过电话、互联网、短信等营销方式，以高额投资回报为诱饵，骗取投资者投资咨询服务费。该公司主要通过三招吸引投资者。</w:t>
      </w:r>
    </w:p>
    <w:p w14:paraId="3650625B"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一是形象包装。该公司特意租赁了一处高档写字楼，设立了一个功能强大的公司网站，内容覆盖股票、基金、期货等主</w:t>
      </w:r>
      <w:r w:rsidRPr="00466179">
        <w:rPr>
          <w:rFonts w:ascii="仿宋_GB2312" w:eastAsia="仿宋_GB2312" w:hAnsi="宋体" w:cs="宋体" w:hint="eastAsia"/>
          <w:color w:val="191919"/>
          <w:kern w:val="0"/>
          <w:sz w:val="30"/>
          <w:szCs w:val="30"/>
        </w:rPr>
        <w:lastRenderedPageBreak/>
        <w:t>要投资领域，可以免费由公司的“名牌分析师”提供股票诊断服务。</w:t>
      </w:r>
    </w:p>
    <w:p w14:paraId="44DA1F5D"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二是“话术”诱惑。该公司专门培训了一批巧舌如簧的员工，以极富煽动性的语言，信誓旦旦的保证等多种“话术”手段招揽客户。</w:t>
      </w:r>
    </w:p>
    <w:p w14:paraId="7EF2189C"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三是协议解虑。该公司通过与客户签订《委托理财协议》或《资产管理协议书》的形式，骗取客户的信任，轻而易举地获取了其股票账号和密码，进而全权代理其买卖股票，并根据协议收取资产管理费（客户股票账户资产额的1%至10%）和盈利分成收入（客户股票账户盈利部分的20%）。</w:t>
      </w:r>
    </w:p>
    <w:p w14:paraId="28A7131B"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案发时，该公司代为操盘的资金规模达11,000多万元，非法获利近1,900万元。</w:t>
      </w:r>
    </w:p>
    <w:p w14:paraId="2C94C52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625C5AE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非法代客理财是违法行为，投资者如参与其中，相关利益不受法律保护，因此，投资者在证券投资过程中一定要认清非法代客理财的本质和危害，自觉养成良好的投资理财习惯，树立正确的投资理念，增强风险自担意识，提高风险识别能力，避免落入非法代客理财的陷阱。</w:t>
      </w:r>
    </w:p>
    <w:p w14:paraId="0C186C26"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4、案例四：远离非法“白银现货”</w:t>
      </w:r>
    </w:p>
    <w:p w14:paraId="1FF99691"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45120B5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2013年11月至2014年8月，某电子商务公司通过QQ等方式在网上招揽客户，利用该公司设立的网上集中交易平台，</w:t>
      </w:r>
      <w:r w:rsidRPr="00466179">
        <w:rPr>
          <w:rFonts w:ascii="仿宋_GB2312" w:eastAsia="仿宋_GB2312" w:hAnsi="宋体" w:cs="宋体" w:hint="eastAsia"/>
          <w:color w:val="191919"/>
          <w:kern w:val="0"/>
          <w:sz w:val="30"/>
          <w:szCs w:val="30"/>
        </w:rPr>
        <w:lastRenderedPageBreak/>
        <w:t>诱骗投资者参与所谓的白银现货交易。投资者上当后，该公司再谎称能提供专业指导，骗取投资者账号密码，擅自操作投资者账户，通过</w:t>
      </w:r>
      <w:proofErr w:type="gramStart"/>
      <w:r w:rsidRPr="00466179">
        <w:rPr>
          <w:rFonts w:ascii="仿宋_GB2312" w:eastAsia="仿宋_GB2312" w:hAnsi="宋体" w:cs="宋体" w:hint="eastAsia"/>
          <w:color w:val="191919"/>
          <w:kern w:val="0"/>
          <w:sz w:val="30"/>
          <w:szCs w:val="30"/>
        </w:rPr>
        <w:t>不断刷单赚取</w:t>
      </w:r>
      <w:proofErr w:type="gramEnd"/>
      <w:r w:rsidRPr="00466179">
        <w:rPr>
          <w:rFonts w:ascii="仿宋_GB2312" w:eastAsia="仿宋_GB2312" w:hAnsi="宋体" w:cs="宋体" w:hint="eastAsia"/>
          <w:color w:val="191919"/>
          <w:kern w:val="0"/>
          <w:sz w:val="30"/>
          <w:szCs w:val="30"/>
        </w:rPr>
        <w:t>投资者高额</w:t>
      </w:r>
      <w:r w:rsidRPr="00466179">
        <w:rPr>
          <w:rFonts w:ascii="仿宋_GB2312" w:eastAsia="仿宋_GB2312" w:hAnsi="宋体" w:cs="宋体" w:hint="eastAsia"/>
          <w:color w:val="333333"/>
          <w:kern w:val="0"/>
          <w:sz w:val="30"/>
          <w:szCs w:val="30"/>
        </w:rPr>
        <w:t>交易手续费、</w:t>
      </w:r>
      <w:proofErr w:type="gramStart"/>
      <w:r w:rsidRPr="00466179">
        <w:rPr>
          <w:rFonts w:ascii="仿宋_GB2312" w:eastAsia="仿宋_GB2312" w:hAnsi="宋体" w:cs="宋体" w:hint="eastAsia"/>
          <w:color w:val="333333"/>
          <w:kern w:val="0"/>
          <w:sz w:val="30"/>
          <w:szCs w:val="30"/>
        </w:rPr>
        <w:t>仓席费等</w:t>
      </w:r>
      <w:proofErr w:type="gramEnd"/>
      <w:r w:rsidRPr="00466179">
        <w:rPr>
          <w:rFonts w:ascii="仿宋_GB2312" w:eastAsia="仿宋_GB2312" w:hAnsi="宋体" w:cs="宋体" w:hint="eastAsia"/>
          <w:color w:val="333333"/>
          <w:kern w:val="0"/>
          <w:sz w:val="30"/>
          <w:szCs w:val="30"/>
        </w:rPr>
        <w:t>费用；同时，该公司操控集中交易平台，与客户对赌，侵占客户资产，给投资者造成巨大损失。</w:t>
      </w:r>
    </w:p>
    <w:p w14:paraId="6049300A"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333333"/>
          <w:kern w:val="0"/>
          <w:sz w:val="30"/>
          <w:szCs w:val="30"/>
        </w:rPr>
        <w:t>2014年7月，受害人向公安机关报案。日前</w:t>
      </w:r>
      <w:r w:rsidRPr="00466179">
        <w:rPr>
          <w:rFonts w:ascii="仿宋_GB2312" w:eastAsia="仿宋_GB2312" w:hAnsi="宋体" w:cs="宋体" w:hint="eastAsia"/>
          <w:color w:val="191919"/>
          <w:kern w:val="0"/>
          <w:sz w:val="30"/>
          <w:szCs w:val="30"/>
        </w:rPr>
        <w:t>，检察机关对该公司相关人员以涉嫌诈骗罪向人民法院提起公诉。</w:t>
      </w:r>
    </w:p>
    <w:p w14:paraId="72C4D50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042CA4B7"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不法分子往往以高收益为诱饵，说白银交易“投资小、收益大”，只要跟着“老师”做，就可“收益翻番”，诱导投资者参与白银交易，诈骗投资者钱财。根据国家有关规定，除国务院金融监管部门批准的交易所之外，其他任何交易场所均不得采取集中竞价、电子撮合、连续交易等交易方式从事商品或权益交易，也不得采用集中方式进行标准化合约交易。投资者应当高度警惕以“白银”等贵金属为名义，采取集中竞价、连续交易等违法交易方式的交易活动，谨防上当受骗。如发现有人通过劝诱投资者参与白银交易骗取钱财的，可向当地公安机关报案，以免造成损失。</w:t>
      </w:r>
    </w:p>
    <w:p w14:paraId="3FB7C50A"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5、案例五：</w:t>
      </w:r>
      <w:proofErr w:type="gramStart"/>
      <w:r w:rsidRPr="00466179">
        <w:rPr>
          <w:rFonts w:ascii="仿宋_GB2312" w:eastAsia="仿宋_GB2312" w:hAnsi="宋体" w:cs="宋体" w:hint="eastAsia"/>
          <w:b/>
          <w:bCs/>
          <w:color w:val="191919"/>
          <w:kern w:val="0"/>
          <w:sz w:val="30"/>
          <w:szCs w:val="30"/>
        </w:rPr>
        <w:t>非法基金</w:t>
      </w:r>
      <w:proofErr w:type="gramEnd"/>
      <w:r w:rsidRPr="00466179">
        <w:rPr>
          <w:rFonts w:ascii="仿宋_GB2312" w:eastAsia="仿宋_GB2312" w:hAnsi="宋体" w:cs="宋体" w:hint="eastAsia"/>
          <w:b/>
          <w:bCs/>
          <w:color w:val="191919"/>
          <w:kern w:val="0"/>
          <w:sz w:val="30"/>
          <w:szCs w:val="30"/>
        </w:rPr>
        <w:t>疯狂敛财</w:t>
      </w:r>
    </w:p>
    <w:p w14:paraId="080EF231"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406E084F"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胡某某、张某夫妻二人，顶着“2008和谐中国十大年度人物”、“2008中华十大财智人物”和“上海市企业联合会常务</w:t>
      </w:r>
      <w:r w:rsidRPr="00466179">
        <w:rPr>
          <w:rFonts w:ascii="仿宋_GB2312" w:eastAsia="仿宋_GB2312" w:hAnsi="宋体" w:cs="宋体" w:hint="eastAsia"/>
          <w:color w:val="191919"/>
          <w:kern w:val="0"/>
          <w:sz w:val="30"/>
          <w:szCs w:val="30"/>
        </w:rPr>
        <w:lastRenderedPageBreak/>
        <w:t>理事会执行委员”等光环，打着香港</w:t>
      </w:r>
      <w:proofErr w:type="gramStart"/>
      <w:r w:rsidRPr="00466179">
        <w:rPr>
          <w:rFonts w:ascii="仿宋_GB2312" w:eastAsia="仿宋_GB2312" w:hAnsi="宋体" w:cs="宋体" w:hint="eastAsia"/>
          <w:color w:val="191919"/>
          <w:kern w:val="0"/>
          <w:sz w:val="30"/>
          <w:szCs w:val="30"/>
        </w:rPr>
        <w:t>某某国际</w:t>
      </w:r>
      <w:proofErr w:type="gramEnd"/>
      <w:r w:rsidRPr="00466179">
        <w:rPr>
          <w:rFonts w:ascii="仿宋_GB2312" w:eastAsia="仿宋_GB2312" w:hAnsi="宋体" w:cs="宋体" w:hint="eastAsia"/>
          <w:color w:val="191919"/>
          <w:kern w:val="0"/>
          <w:sz w:val="30"/>
          <w:szCs w:val="30"/>
        </w:rPr>
        <w:t>控股有限公司旗号，以“全球投资、复利增长”等噱头，通过理财博览会、许以高额回报等手段在全国30多个省市大肆招募投资者，销售所谓的“复利产品”——XX环球基金，先后与844位客户签订合同，将所收客户资金用于大陆、香港等地的证券、期货投资，涉及金额1.27亿元，造成大部分本金亏损。当地证监局在查清上述违法事实后，将案件移送公安机关。</w:t>
      </w:r>
    </w:p>
    <w:p w14:paraId="5841959D"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67159CD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一个没有相关资质的所谓香港公司，虚构新型复利产品，编制诸多美丽光环，骗取全国近千名投资者的信任，获取令人咋舌的非法所得。犯罪分子最终受到法律的制裁，投资者应以该案为警钟，自觉抵制高额回报、快速致富的诱惑，正确识别非法证券活动，努力提高风险防范意识。</w:t>
      </w:r>
    </w:p>
    <w:p w14:paraId="432F117D"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6、案例六：“海外上市”骗局</w:t>
      </w:r>
    </w:p>
    <w:p w14:paraId="7FBECE6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56008DF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2006年2月，某证券公司营业部“客户服务中心”正式对外营业，在这里的人自称某大型投资公司的经纪人团队。</w:t>
      </w:r>
    </w:p>
    <w:p w14:paraId="6E53536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一天，“客户服务中心”业务员告诉该营业部股民苏某，“‘四川某</w:t>
      </w:r>
      <w:r w:rsidRPr="00466179">
        <w:rPr>
          <w:rFonts w:ascii="仿宋_GB2312" w:eastAsia="仿宋_GB2312" w:hAnsi="宋体" w:cs="宋体" w:hint="eastAsia"/>
          <w:color w:val="333333"/>
          <w:kern w:val="0"/>
          <w:sz w:val="30"/>
          <w:szCs w:val="30"/>
        </w:rPr>
        <w:t>公司’即将在美国上市，现有部分原始股正在转让，届时将有10倍收益！”，投资者购买后，公司还会给投资者出具股票托管卡，保证风险无虞。在几位业务员的极力鼓动</w:t>
      </w:r>
      <w:r w:rsidRPr="00466179">
        <w:rPr>
          <w:rFonts w:ascii="仿宋_GB2312" w:eastAsia="仿宋_GB2312" w:hAnsi="宋体" w:cs="宋体" w:hint="eastAsia"/>
          <w:color w:val="333333"/>
          <w:kern w:val="0"/>
          <w:sz w:val="30"/>
          <w:szCs w:val="30"/>
        </w:rPr>
        <w:lastRenderedPageBreak/>
        <w:t>下，舒某把自己多年的积蓄统统拿了出来交给这几位经纪人，并现场签订了股份转让协议、办理了过户手续。</w:t>
      </w:r>
    </w:p>
    <w:p w14:paraId="0DB3C7B4"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几天后，舒某前去询问公司海外上市事宜时，这个“客户服务中心”已经人去楼空了，而证券营业部的工作人员却称该服务中心与其无任何关系。舒某这才发现自己上当受骗了。</w:t>
      </w:r>
    </w:p>
    <w:p w14:paraId="4500EEE0"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4FD8E0D7"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从这一案例来看，不法分子利用投资者相关法制知识欠缺的弱点，通过虚假宣传、虚构材料，向社会公众销售未上市公司所谓原始股。根据法律规定，未经中国证监会核准，未上市公司原始股在我国境内不得面向社会公众公开销售或者致使股东累计超过200人；凡在我国境内从事代理销售股票等证券经营活动都需经中国证监会核准，未经核准的均属非法证券经营行为。</w:t>
      </w:r>
    </w:p>
    <w:p w14:paraId="4E366D4C"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所以投资者在买入股票之前，可登录中国证监会网站或致电当地证券监管部门，查询相关公司是否具有公开发行股票的资格，以防上当受骗。</w:t>
      </w:r>
    </w:p>
    <w:p w14:paraId="190BEA9B"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7、案例七：网络新型案件</w:t>
      </w:r>
    </w:p>
    <w:p w14:paraId="793408A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5C3D18C1"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公安机关侦查发现，有不法分子以购买A公司原始股为名实施集资诈骗、传销等非法活动。该公司网站自称，A公司附属于北欧投资联盟集团的环球服务平台。声称购买A公司的原始股票，股东将获得几十倍、上百倍的利润。该公司还鼓励参</w:t>
      </w:r>
      <w:r w:rsidRPr="00466179">
        <w:rPr>
          <w:rFonts w:ascii="仿宋_GB2312" w:eastAsia="仿宋_GB2312" w:hAnsi="宋体" w:cs="宋体" w:hint="eastAsia"/>
          <w:color w:val="191919"/>
          <w:kern w:val="0"/>
          <w:sz w:val="30"/>
          <w:szCs w:val="30"/>
        </w:rPr>
        <w:lastRenderedPageBreak/>
        <w:t>与者通过网络发展下线，推荐他人参与。据了解，北京、辽宁、湖南、内蒙古、浙江等地均有群众参与，并且多为退休老年人，涉案金额少则几万元，多则几十万元，一旦不法分子关闭网站、携款潜逃，将会给投资者造成巨额经济损失。</w:t>
      </w:r>
    </w:p>
    <w:p w14:paraId="2EEB8A8B"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1D2EB597"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此类网络投资诈骗一般具有以下两个方面的特点：</w:t>
      </w:r>
    </w:p>
    <w:p w14:paraId="23F91316"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一是投资的诱惑性。从事此类网络集资、传销的公司，往往声称自己为国际知名跨国公司或其分支机构，同时，宣称其经营项目为能源开发、黄金期货、外汇交易等高收益高风险项目，且公司拥有专业投资团队可有效降低风险，并声称年回报率高，周期短，按天返利的机制，编造十分美好的诱人“钱景”，引诱投资者上当受骗。</w:t>
      </w:r>
    </w:p>
    <w:p w14:paraId="255DF36F"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二是网络的虚拟性。不法分子在境内</w:t>
      </w:r>
      <w:proofErr w:type="gramStart"/>
      <w:r w:rsidRPr="00466179">
        <w:rPr>
          <w:rFonts w:ascii="仿宋_GB2312" w:eastAsia="仿宋_GB2312" w:hAnsi="宋体" w:cs="宋体" w:hint="eastAsia"/>
          <w:color w:val="191919"/>
          <w:kern w:val="0"/>
          <w:sz w:val="30"/>
          <w:szCs w:val="30"/>
        </w:rPr>
        <w:t>外利用</w:t>
      </w:r>
      <w:proofErr w:type="gramEnd"/>
      <w:r w:rsidRPr="00466179">
        <w:rPr>
          <w:rFonts w:ascii="仿宋_GB2312" w:eastAsia="仿宋_GB2312" w:hAnsi="宋体" w:cs="宋体" w:hint="eastAsia"/>
          <w:color w:val="191919"/>
          <w:kern w:val="0"/>
          <w:sz w:val="30"/>
          <w:szCs w:val="30"/>
        </w:rPr>
        <w:t>网络设局进行行骗活动的经营过程中，其公司就是一个网站，而且服务器一般设在境外；公司的广告宣传完全在互联网上进行，资金往来依靠电子转账和网上支付。整个操作流程实现了全网络化。网络化特别容易使一些既缺乏金融知识又缺乏科技知识的老龄人群上当受骗。</w:t>
      </w:r>
    </w:p>
    <w:p w14:paraId="2050A4E5"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不法分子借用从事境外证券交易活动的方式，认为可以不受中国法律的约束和管制，掩盖从事不法行为的真实目的，并以此来迷惑和欺骗群众，逃避打击。实际上，根据法律属地管辖的原则，凡在我国境内从事任何活动的一切国内外机构或个</w:t>
      </w:r>
      <w:r w:rsidRPr="00466179">
        <w:rPr>
          <w:rFonts w:ascii="仿宋_GB2312" w:eastAsia="仿宋_GB2312" w:hAnsi="宋体" w:cs="宋体" w:hint="eastAsia"/>
          <w:color w:val="191919"/>
          <w:kern w:val="0"/>
          <w:sz w:val="30"/>
          <w:szCs w:val="30"/>
        </w:rPr>
        <w:lastRenderedPageBreak/>
        <w:t>人，都要受到我国法律的约束，即使号称从事境外证券业务，未经依法批准，其违法行为同样会受到我国法律的制裁。</w:t>
      </w:r>
    </w:p>
    <w:p w14:paraId="50D2A82D"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8、案例八：借用境外上市公司编造谎言</w:t>
      </w:r>
    </w:p>
    <w:p w14:paraId="3C8AAF06"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2F694981"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A投资公司通过电话、网络等通讯方式与投资者取得联系，声称该公司掌握在香港联合交易所上市的B公司将开展定向增发的内部消息，届时B公司股价将比现在上涨数倍，A公司可以通过其合作券商免费向投资者提供开立港股（H股）证券账户的代办服务，投资者只需通过开立后的账户按照A公司提供的时点和价位交易不低于10000股的B公司股票，即可享受巨额收益，但要获知交易时点和价位则需要向A公司支付一定“劳务费”，诱使投资者上当受骗。</w:t>
      </w:r>
    </w:p>
    <w:p w14:paraId="7535A8E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269DE4B0"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上述案例是社会上最近出现的新类型欺诈手段，其主要特点有二：</w:t>
      </w:r>
    </w:p>
    <w:p w14:paraId="125AF91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一是利用投资者对境外资本市场及上市公司的不熟悉来强化其宣传活动的神秘性，掩盖虚假事实和违法性；</w:t>
      </w:r>
    </w:p>
    <w:p w14:paraId="471300A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二是利用可以为投资者开立境外证券账户来增强其骗术的迷惑性，使投资者认为该公司为正规公司，从而放松了警惕。以开立H股证券账户为例，内地居民只能通过香港证监会批准的持有证券交易牌照的合格券商在内地开立的分公司或办事处开户办理，其他公司或个人没有资格开展代办业务。</w:t>
      </w:r>
    </w:p>
    <w:p w14:paraId="3F0D1F4C"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lastRenderedPageBreak/>
        <w:t>另外，不法分子所谓的知道上市公司在未来将要开展重组的宣传伎俩还有避免谎言过早被投资者识破的目的，利用重组还在酝酿来给他们行骗争取尽可能长的时间。</w:t>
      </w:r>
    </w:p>
    <w:p w14:paraId="75768085"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9、案例九：“神奇”软件藏陷阱</w:t>
      </w:r>
    </w:p>
    <w:p w14:paraId="5E2D6D51"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0FC7B823"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软件是我们公司汇集国内金融、科技精英，投入巨资开发的高科技产品，可以第一时间实时跟踪国内全部股票走势，并自动发出买卖点信号，操作简单，选股精准。不但如此，用户还可以享受资深投资顾问一对一的服务，很多客户都已获利不菲。”</w:t>
      </w:r>
    </w:p>
    <w:p w14:paraId="7BEFC5EB"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2008年上半年，投资者朱某在浏览网站时，发现了成都某网络科技公司上述关于“某股票资讯终端”的产品宣传。通过进一步接触，朱某了解到，公司软件按股票走势准确度和售后一对一咨询服务内容不同划分为若干等级，其中“绝密计划”等级收费逾十万，由公司“王牌投资总监”亲自指导操作。在“神奇”的“高科技软件”光环下，在公司“轰炸式”营销攻势下，在公司“贴心”服务的承诺下，朱某动摇了，交费11万余元，成为了该公司的软件用户。</w:t>
      </w:r>
    </w:p>
    <w:p w14:paraId="3888B2D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此后，朱某拿到的软件却没有带来预期的收益，账户经所谓的“王牌投资总监”实盘指导后甚至出现了严重亏损。公司当初信誓旦旦的收益承诺，事后看来只不过是打着神奇高科技软件旗号的又一起非法证券活动。</w:t>
      </w:r>
    </w:p>
    <w:p w14:paraId="6F41E6A7"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lastRenderedPageBreak/>
        <w:t>风险提示</w:t>
      </w:r>
    </w:p>
    <w:p w14:paraId="4E3A7ADF"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经查实，该公司的炒股软件，不过是在现有行情软件基础上简单改动的粗制滥造品。公司明里以销售软件为名，实质却是未经证监会许可，非法从事证券投资咨询活动。最终公司的非法行为被依法取缔，并由证券监管部门移送公安机关处理。</w:t>
      </w:r>
    </w:p>
    <w:p w14:paraId="34888D90"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10、案例十：层层设套，摆下连环计</w:t>
      </w:r>
    </w:p>
    <w:p w14:paraId="75AB8AE7"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50FCA59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在营销人员的不断鼓吹下，于某缴纳5000元成为了一家投资咨询公司的会员。但是在接下来三个月中，“高老师”推荐的股票均处于亏损被套的状态，让于先生非常气愤。因此于某将股票亏损情况进行了投诉，对方称所推荐的股票都是涨停股票，对亏损的情况一定会彻查清楚。</w:t>
      </w:r>
    </w:p>
    <w:p w14:paraId="0769A4CB"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两天后，于某接到自称为“白总监”的电话，称为了弥补于某的损失,公司现推出一项“秘密”行动，准备联合几家机构拉升几只股票，参与其中的投资者可以获取巨大利益。鉴于前期余某的损失，公司以优惠的价格将于某升级为高级会员，只要再缴纳18000元就能享受到38868元高级会员的待遇,由其亲自指导炒股，保证能获取50%以上的收益，并要求余某保密，“白总监”信誓旦旦，再次骗取了于某的信任。在于某又给该公司汇去了18000元后，“白总监”也人间蒸发，杳无音信了。于某这才明白过来,原来自己被一骗再骗，中了非法投资咨询机构的设计的连环计。</w:t>
      </w:r>
    </w:p>
    <w:p w14:paraId="7AE3BAC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lastRenderedPageBreak/>
        <w:t>风险提示</w:t>
      </w:r>
    </w:p>
    <w:p w14:paraId="0D81B65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在这个案例中不法分子推荐股票造成投资者亏损后，利用投资者已处于亏损的尴尬局面，采取各种“话术”蛊惑投资者参加更高级别的会员组，缴纳更多的“会员费”，造成投资者亏损越来越大。</w:t>
      </w:r>
    </w:p>
    <w:p w14:paraId="443C20A9"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11、案例十一：“私募基金”的大忽悠</w:t>
      </w:r>
    </w:p>
    <w:p w14:paraId="51BDC810"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78B0F164"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投资者张某在家接到电话,对方称自己是国内知名私募基金公司，拥有大量的内幕信息,具有超强的资金实力，能为其提供证券投资咨询服务。张某经介绍上网浏览了该公司网站,看见网站上公布了大量股票研究报告和行情分析,觉得该公司非常专业,便同意接受该公司的咨询服务并缴纳了8000元服务费。事实上该公司只是个皮包公司,并不具有投资咨询资质,张某缴纳的服务费也打了水漂。</w:t>
      </w:r>
    </w:p>
    <w:p w14:paraId="37297287"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4C1B7FC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经过调查，许多所谓的专业机构无外乎就是租用一个几十平米的办公场所,并雇用一些对证券市场一无所知的业务人员通过事先准备好的“话术”对投资者进行欺诈的“皮包”公司。假借“私募基金”名义就是最典型的一种形式。</w:t>
      </w:r>
    </w:p>
    <w:p w14:paraId="5601F438"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投资者在参与证券投资咨询服务活动中,一定要提高警惕,不要盲目轻信所谓的“专业机构”和“内幕消息”。接受投资</w:t>
      </w:r>
      <w:r w:rsidRPr="00466179">
        <w:rPr>
          <w:rFonts w:ascii="仿宋_GB2312" w:eastAsia="仿宋_GB2312" w:hAnsi="宋体" w:cs="宋体" w:hint="eastAsia"/>
          <w:color w:val="191919"/>
          <w:kern w:val="0"/>
          <w:sz w:val="30"/>
          <w:szCs w:val="30"/>
        </w:rPr>
        <w:lastRenderedPageBreak/>
        <w:t>咨询服务时一定要核实对方的资格,明确对方身份,选择合法机构和有执业资格的专业人员。</w:t>
      </w:r>
    </w:p>
    <w:p w14:paraId="2402FD02"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12、案例十二：“山寨”合法机构网站</w:t>
      </w:r>
    </w:p>
    <w:p w14:paraId="21B10873"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案情摘要</w:t>
      </w:r>
    </w:p>
    <w:p w14:paraId="1F9DEBA3"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张某在某财经网站发现一</w:t>
      </w:r>
      <w:proofErr w:type="gramStart"/>
      <w:r w:rsidRPr="00466179">
        <w:rPr>
          <w:rFonts w:ascii="仿宋_GB2312" w:eastAsia="仿宋_GB2312" w:hAnsi="宋体" w:cs="宋体" w:hint="eastAsia"/>
          <w:color w:val="191919"/>
          <w:kern w:val="0"/>
          <w:sz w:val="30"/>
          <w:szCs w:val="30"/>
        </w:rPr>
        <w:t>栏消息</w:t>
      </w:r>
      <w:proofErr w:type="gramEnd"/>
      <w:r w:rsidRPr="00466179">
        <w:rPr>
          <w:rFonts w:ascii="仿宋_GB2312" w:eastAsia="仿宋_GB2312" w:hAnsi="宋体" w:cs="宋体" w:hint="eastAsia"/>
          <w:color w:val="191919"/>
          <w:kern w:val="0"/>
          <w:sz w:val="30"/>
          <w:szCs w:val="30"/>
        </w:rPr>
        <w:t>,标题是“揭幕明日即将拉升的股票”,点击一看,是国内非常著名的一家证券公司的网站,网站顶部写着“公司经过中国证监会批准”,并有电子版的批准证书。网站内容主要有“强力个股推荐”、“精确市场预测”、“实战业绩”、“涨停板股票服务”。张某拨打了网站底部显示的手机号码,业务员陈某说公司实力很强,有专人研究分析股票,近期几只大牛股都抓住了。于是张某心动不已,按要求向一个户名为“陈某”个人账户缴纳了一个季度的服务费4380元,对方也传真了一份已盖章的服务合同,并口头保证15个交易日获利120%,总获利不低于360%。但此后,按公司推荐的股票操作,却只跌不涨,一周以后张某后悔,想讨回服务费,但发现再也无法联系到陈某,公司的电话也无人接听。</w:t>
      </w:r>
    </w:p>
    <w:p w14:paraId="0865871D"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b/>
          <w:bCs/>
          <w:color w:val="191919"/>
          <w:kern w:val="0"/>
          <w:sz w:val="30"/>
          <w:szCs w:val="30"/>
        </w:rPr>
        <w:t>风险提示</w:t>
      </w:r>
    </w:p>
    <w:p w14:paraId="39FD0E2C"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不法分子常常利用网络平台假冒合法证券公司设立山寨网站和冒牌机构,企图鱼目混珠,混淆视听。为诱骗投资者上当,不法分子还声称公司经过证券监督管理部门的批准,有的甚至刊登虚假的资质证书。在收取投资者服务费时,往往要求投资者将款项汇到个人银行账户中。</w:t>
      </w:r>
    </w:p>
    <w:p w14:paraId="3C156F06" w14:textId="77777777" w:rsidR="00466179" w:rsidRPr="00466179" w:rsidRDefault="00466179" w:rsidP="00466179">
      <w:pPr>
        <w:widowControl/>
        <w:shd w:val="clear" w:color="auto" w:fill="FFFFFF"/>
        <w:spacing w:line="500" w:lineRule="atLeast"/>
        <w:ind w:firstLine="600"/>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lastRenderedPageBreak/>
        <w:t>合法证券投资咨询机构提供咨询服务一般要与客户签订书面服务合同,对于那些不能提供书面服务合同或合同要件不齐备的证券投资咨询服务,投资者务必高度警惕。同时,合法证券投资咨询机构一般通过公司专用收款账户收取咨询服务费,对于那些要求将钱打入个人银行账户的证券咨询活动,投资者更要格外小心。</w:t>
      </w:r>
    </w:p>
    <w:p w14:paraId="1D510622" w14:textId="77777777" w:rsidR="00466179" w:rsidRPr="00466179" w:rsidRDefault="00466179" w:rsidP="00466179">
      <w:pPr>
        <w:widowControl/>
        <w:shd w:val="clear" w:color="auto" w:fill="FFFFFF"/>
        <w:jc w:val="left"/>
        <w:rPr>
          <w:rFonts w:ascii="宋体" w:eastAsia="宋体" w:hAnsi="宋体" w:cs="宋体" w:hint="eastAsia"/>
          <w:color w:val="333333"/>
          <w:kern w:val="0"/>
          <w:szCs w:val="21"/>
        </w:rPr>
      </w:pPr>
      <w:r w:rsidRPr="00466179">
        <w:rPr>
          <w:rFonts w:ascii="仿宋_GB2312" w:eastAsia="仿宋_GB2312" w:hAnsi="宋体" w:cs="宋体" w:hint="eastAsia"/>
          <w:color w:val="191919"/>
          <w:kern w:val="0"/>
          <w:sz w:val="30"/>
          <w:szCs w:val="30"/>
        </w:rPr>
        <w:t>此外，实践中还有不法分子假冒证监会、证券交易所名义,以弥补投资者亏损为名进行诈骗，大家一定要加强防范。</w:t>
      </w:r>
    </w:p>
    <w:p w14:paraId="65B91F23" w14:textId="77777777" w:rsidR="00D71E2A" w:rsidRPr="00466179" w:rsidRDefault="00D71E2A"/>
    <w:sectPr w:rsidR="00D71E2A" w:rsidRPr="004661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A115" w14:textId="77777777" w:rsidR="00B96E7F" w:rsidRDefault="00B96E7F" w:rsidP="00466179">
      <w:r>
        <w:separator/>
      </w:r>
    </w:p>
  </w:endnote>
  <w:endnote w:type="continuationSeparator" w:id="0">
    <w:p w14:paraId="7C62328A" w14:textId="77777777" w:rsidR="00B96E7F" w:rsidRDefault="00B96E7F" w:rsidP="0046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6B2B" w14:textId="77777777" w:rsidR="00B96E7F" w:rsidRDefault="00B96E7F" w:rsidP="00466179">
      <w:r>
        <w:separator/>
      </w:r>
    </w:p>
  </w:footnote>
  <w:footnote w:type="continuationSeparator" w:id="0">
    <w:p w14:paraId="27A8D633" w14:textId="77777777" w:rsidR="00B96E7F" w:rsidRDefault="00B96E7F" w:rsidP="00466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23"/>
    <w:rsid w:val="00015CED"/>
    <w:rsid w:val="00056DDB"/>
    <w:rsid w:val="00056DE9"/>
    <w:rsid w:val="000644FF"/>
    <w:rsid w:val="00080CCB"/>
    <w:rsid w:val="00085858"/>
    <w:rsid w:val="000B43BE"/>
    <w:rsid w:val="000D70B7"/>
    <w:rsid w:val="000E0110"/>
    <w:rsid w:val="000F7D0A"/>
    <w:rsid w:val="00102EC0"/>
    <w:rsid w:val="00135755"/>
    <w:rsid w:val="00143CD7"/>
    <w:rsid w:val="00144D39"/>
    <w:rsid w:val="00174D8F"/>
    <w:rsid w:val="001B60AB"/>
    <w:rsid w:val="001F481E"/>
    <w:rsid w:val="00240403"/>
    <w:rsid w:val="0025616A"/>
    <w:rsid w:val="0026030A"/>
    <w:rsid w:val="00273CC0"/>
    <w:rsid w:val="00280EF7"/>
    <w:rsid w:val="0028393A"/>
    <w:rsid w:val="00291F64"/>
    <w:rsid w:val="002C3142"/>
    <w:rsid w:val="00301F94"/>
    <w:rsid w:val="00350CAF"/>
    <w:rsid w:val="003618CE"/>
    <w:rsid w:val="003761A8"/>
    <w:rsid w:val="003E46A8"/>
    <w:rsid w:val="003E5A93"/>
    <w:rsid w:val="003E700A"/>
    <w:rsid w:val="003F2280"/>
    <w:rsid w:val="003F2B9F"/>
    <w:rsid w:val="00402D9D"/>
    <w:rsid w:val="00412DF6"/>
    <w:rsid w:val="0042337B"/>
    <w:rsid w:val="0045638C"/>
    <w:rsid w:val="00463385"/>
    <w:rsid w:val="00466179"/>
    <w:rsid w:val="00472CA5"/>
    <w:rsid w:val="004759C2"/>
    <w:rsid w:val="00487896"/>
    <w:rsid w:val="004B27A1"/>
    <w:rsid w:val="004B28DF"/>
    <w:rsid w:val="004D6FE3"/>
    <w:rsid w:val="0050325A"/>
    <w:rsid w:val="00503F0A"/>
    <w:rsid w:val="00514A54"/>
    <w:rsid w:val="00552F63"/>
    <w:rsid w:val="00567699"/>
    <w:rsid w:val="0056780A"/>
    <w:rsid w:val="00591549"/>
    <w:rsid w:val="00591C2A"/>
    <w:rsid w:val="00594E0D"/>
    <w:rsid w:val="00596686"/>
    <w:rsid w:val="005A30C7"/>
    <w:rsid w:val="005A6391"/>
    <w:rsid w:val="005C736D"/>
    <w:rsid w:val="00600233"/>
    <w:rsid w:val="00604673"/>
    <w:rsid w:val="00607A11"/>
    <w:rsid w:val="00652FBF"/>
    <w:rsid w:val="0066632F"/>
    <w:rsid w:val="00667818"/>
    <w:rsid w:val="00690842"/>
    <w:rsid w:val="006B162D"/>
    <w:rsid w:val="00731752"/>
    <w:rsid w:val="00735023"/>
    <w:rsid w:val="0076289A"/>
    <w:rsid w:val="00794F44"/>
    <w:rsid w:val="007D6D2D"/>
    <w:rsid w:val="008272D7"/>
    <w:rsid w:val="008473A5"/>
    <w:rsid w:val="00890BA1"/>
    <w:rsid w:val="008D2BA6"/>
    <w:rsid w:val="008F468A"/>
    <w:rsid w:val="00903407"/>
    <w:rsid w:val="00907A16"/>
    <w:rsid w:val="0093646D"/>
    <w:rsid w:val="00943642"/>
    <w:rsid w:val="00945365"/>
    <w:rsid w:val="00966132"/>
    <w:rsid w:val="00972DD1"/>
    <w:rsid w:val="009B2235"/>
    <w:rsid w:val="009D55D3"/>
    <w:rsid w:val="00A04BF2"/>
    <w:rsid w:val="00A40351"/>
    <w:rsid w:val="00A54E78"/>
    <w:rsid w:val="00A8685A"/>
    <w:rsid w:val="00AE21BD"/>
    <w:rsid w:val="00AF1AF6"/>
    <w:rsid w:val="00AF586B"/>
    <w:rsid w:val="00B51638"/>
    <w:rsid w:val="00B55F7B"/>
    <w:rsid w:val="00B705BD"/>
    <w:rsid w:val="00B96E7F"/>
    <w:rsid w:val="00BA0828"/>
    <w:rsid w:val="00BA5FF0"/>
    <w:rsid w:val="00BB04ED"/>
    <w:rsid w:val="00BB61FA"/>
    <w:rsid w:val="00C00A20"/>
    <w:rsid w:val="00C1454E"/>
    <w:rsid w:val="00C2372F"/>
    <w:rsid w:val="00C306F8"/>
    <w:rsid w:val="00C34103"/>
    <w:rsid w:val="00C732AC"/>
    <w:rsid w:val="00CD58E7"/>
    <w:rsid w:val="00D42BC3"/>
    <w:rsid w:val="00D71E2A"/>
    <w:rsid w:val="00D91126"/>
    <w:rsid w:val="00D9542D"/>
    <w:rsid w:val="00DA5E55"/>
    <w:rsid w:val="00E0634F"/>
    <w:rsid w:val="00E14C8F"/>
    <w:rsid w:val="00E21EFB"/>
    <w:rsid w:val="00E51EB2"/>
    <w:rsid w:val="00E54ED6"/>
    <w:rsid w:val="00E60DB8"/>
    <w:rsid w:val="00EA656D"/>
    <w:rsid w:val="00EB69F4"/>
    <w:rsid w:val="00EC1367"/>
    <w:rsid w:val="00EC3ACB"/>
    <w:rsid w:val="00EC44AD"/>
    <w:rsid w:val="00EC5123"/>
    <w:rsid w:val="00ED1BA7"/>
    <w:rsid w:val="00EE42BD"/>
    <w:rsid w:val="00F0179A"/>
    <w:rsid w:val="00F02E6A"/>
    <w:rsid w:val="00F0364E"/>
    <w:rsid w:val="00F24BDB"/>
    <w:rsid w:val="00F60C35"/>
    <w:rsid w:val="00F652B1"/>
    <w:rsid w:val="00FC5DFA"/>
    <w:rsid w:val="00FD1011"/>
    <w:rsid w:val="00FD5368"/>
    <w:rsid w:val="00FE28A0"/>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7D7914-ECFC-4A91-B938-04D2422B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1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179"/>
    <w:rPr>
      <w:sz w:val="18"/>
      <w:szCs w:val="18"/>
    </w:rPr>
  </w:style>
  <w:style w:type="paragraph" w:styleId="a5">
    <w:name w:val="footer"/>
    <w:basedOn w:val="a"/>
    <w:link w:val="a6"/>
    <w:uiPriority w:val="99"/>
    <w:unhideWhenUsed/>
    <w:rsid w:val="00466179"/>
    <w:pPr>
      <w:tabs>
        <w:tab w:val="center" w:pos="4153"/>
        <w:tab w:val="right" w:pos="8306"/>
      </w:tabs>
      <w:snapToGrid w:val="0"/>
      <w:jc w:val="left"/>
    </w:pPr>
    <w:rPr>
      <w:sz w:val="18"/>
      <w:szCs w:val="18"/>
    </w:rPr>
  </w:style>
  <w:style w:type="character" w:customStyle="1" w:styleId="a6">
    <w:name w:val="页脚 字符"/>
    <w:basedOn w:val="a0"/>
    <w:link w:val="a5"/>
    <w:uiPriority w:val="99"/>
    <w:rsid w:val="00466179"/>
    <w:rPr>
      <w:sz w:val="18"/>
      <w:szCs w:val="18"/>
    </w:rPr>
  </w:style>
  <w:style w:type="paragraph" w:customStyle="1" w:styleId="p16">
    <w:name w:val="p16"/>
    <w:basedOn w:val="a"/>
    <w:rsid w:val="00466179"/>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466179"/>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46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89312">
      <w:bodyDiv w:val="1"/>
      <w:marLeft w:val="0"/>
      <w:marRight w:val="0"/>
      <w:marTop w:val="0"/>
      <w:marBottom w:val="0"/>
      <w:divBdr>
        <w:top w:val="none" w:sz="0" w:space="0" w:color="auto"/>
        <w:left w:val="none" w:sz="0" w:space="0" w:color="auto"/>
        <w:bottom w:val="none" w:sz="0" w:space="0" w:color="auto"/>
        <w:right w:val="none" w:sz="0" w:space="0" w:color="auto"/>
      </w:divBdr>
      <w:divsChild>
        <w:div w:id="8335877">
          <w:marLeft w:val="0"/>
          <w:marRight w:val="0"/>
          <w:marTop w:val="0"/>
          <w:marBottom w:val="0"/>
          <w:divBdr>
            <w:top w:val="none" w:sz="0" w:space="23" w:color="auto"/>
            <w:left w:val="none" w:sz="0" w:space="31" w:color="auto"/>
            <w:bottom w:val="single" w:sz="12" w:space="11" w:color="CCCCCC"/>
            <w:right w:val="none" w:sz="0" w:space="31" w:color="auto"/>
          </w:divBdr>
        </w:div>
        <w:div w:id="26569859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2021-06-09T08:24:00Z</dcterms:created>
  <dcterms:modified xsi:type="dcterms:W3CDTF">2021-06-09T08:24:00Z</dcterms:modified>
</cp:coreProperties>
</file>