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21A4D" w14:textId="77777777" w:rsidR="001C53F5" w:rsidRPr="001C53F5" w:rsidRDefault="001C53F5" w:rsidP="001C53F5">
      <w:pPr>
        <w:widowControl/>
        <w:shd w:val="clear" w:color="auto" w:fill="FFFFFF"/>
        <w:spacing w:line="450" w:lineRule="atLeast"/>
        <w:jc w:val="center"/>
        <w:outlineLvl w:val="1"/>
        <w:rPr>
          <w:rFonts w:ascii="微软雅黑" w:eastAsia="微软雅黑" w:hAnsi="微软雅黑" w:cs="宋体"/>
          <w:b/>
          <w:bCs/>
          <w:color w:val="000000"/>
          <w:kern w:val="0"/>
          <w:sz w:val="32"/>
          <w:szCs w:val="32"/>
        </w:rPr>
      </w:pPr>
      <w:r w:rsidRPr="001C53F5">
        <w:rPr>
          <w:rFonts w:ascii="微软雅黑" w:eastAsia="微软雅黑" w:hAnsi="微软雅黑" w:cs="宋体" w:hint="eastAsia"/>
          <w:b/>
          <w:bCs/>
          <w:color w:val="000000"/>
          <w:kern w:val="0"/>
          <w:sz w:val="32"/>
          <w:szCs w:val="32"/>
        </w:rPr>
        <w:t>红色金融史（一）：第一次国内革命战争时期，红色金融艰苦探索</w:t>
      </w:r>
    </w:p>
    <w:p w14:paraId="24B7A470" w14:textId="1F19A597" w:rsidR="001C53F5" w:rsidRPr="0048535E" w:rsidRDefault="001C53F5" w:rsidP="001C53F5">
      <w:pPr>
        <w:widowControl/>
        <w:shd w:val="clear" w:color="auto" w:fill="FFFFFF"/>
        <w:spacing w:line="300" w:lineRule="atLeast"/>
        <w:jc w:val="center"/>
        <w:rPr>
          <w:rFonts w:ascii="微软雅黑" w:eastAsia="微软雅黑" w:hAnsi="微软雅黑" w:cs="宋体"/>
          <w:color w:val="000000"/>
          <w:kern w:val="0"/>
          <w:sz w:val="18"/>
          <w:szCs w:val="18"/>
        </w:rPr>
      </w:pPr>
      <w:r w:rsidRPr="001C53F5">
        <w:rPr>
          <w:rFonts w:ascii="微软雅黑" w:eastAsia="微软雅黑" w:hAnsi="微软雅黑" w:cs="宋体" w:hint="eastAsia"/>
          <w:color w:val="494949"/>
          <w:kern w:val="0"/>
          <w:sz w:val="18"/>
          <w:szCs w:val="18"/>
        </w:rPr>
        <w:t>来源：中国金融思想战线网</w:t>
      </w:r>
      <w:r w:rsidRPr="001C53F5">
        <w:rPr>
          <w:rFonts w:ascii="微软雅黑" w:eastAsia="微软雅黑" w:hAnsi="微软雅黑" w:cs="宋体" w:hint="eastAsia"/>
          <w:color w:val="000000"/>
          <w:kern w:val="0"/>
          <w:sz w:val="18"/>
          <w:szCs w:val="18"/>
        </w:rPr>
        <w:t> </w:t>
      </w:r>
    </w:p>
    <w:p w14:paraId="342C1376" w14:textId="77777777" w:rsidR="001C53F5" w:rsidRPr="001C53F5" w:rsidRDefault="001C53F5" w:rsidP="001C53F5">
      <w:pPr>
        <w:widowControl/>
        <w:shd w:val="clear" w:color="auto" w:fill="FFFFFF"/>
        <w:spacing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19F3673E"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宋体" w:eastAsia="宋体" w:hAnsi="宋体" w:cs="Tahoma" w:hint="eastAsia"/>
          <w:b/>
          <w:bCs/>
          <w:color w:val="000000"/>
          <w:kern w:val="0"/>
          <w:sz w:val="28"/>
          <w:szCs w:val="28"/>
        </w:rPr>
        <w:t>编者按：</w:t>
      </w:r>
      <w:r w:rsidRPr="001C53F5">
        <w:rPr>
          <w:rFonts w:ascii="宋体" w:eastAsia="宋体" w:hAnsi="宋体" w:cs="Tahoma" w:hint="eastAsia"/>
          <w:color w:val="000000"/>
          <w:kern w:val="0"/>
          <w:sz w:val="28"/>
          <w:szCs w:val="28"/>
        </w:rPr>
        <w:t>习近平总书记强调，一切向前走，都不能忘记走过的路；走得再远、</w:t>
      </w:r>
      <w:proofErr w:type="gramStart"/>
      <w:r w:rsidRPr="001C53F5">
        <w:rPr>
          <w:rFonts w:ascii="宋体" w:eastAsia="宋体" w:hAnsi="宋体" w:cs="Tahoma" w:hint="eastAsia"/>
          <w:color w:val="000000"/>
          <w:kern w:val="0"/>
          <w:sz w:val="28"/>
          <w:szCs w:val="28"/>
        </w:rPr>
        <w:t>走到再</w:t>
      </w:r>
      <w:proofErr w:type="gramEnd"/>
      <w:r w:rsidRPr="001C53F5">
        <w:rPr>
          <w:rFonts w:ascii="宋体" w:eastAsia="宋体" w:hAnsi="宋体" w:cs="Tahoma" w:hint="eastAsia"/>
          <w:color w:val="000000"/>
          <w:kern w:val="0"/>
          <w:sz w:val="28"/>
          <w:szCs w:val="28"/>
        </w:rPr>
        <w:t>光辉的未来，也不能忘记走过的过去，不能忘记为什么出发。</w:t>
      </w:r>
    </w:p>
    <w:p w14:paraId="29CC730B"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23662558"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明镜所以照形，古事所以知今。从新民主主义革命、社会主义革命到改革开放新的伟大革命，党领导下的红色金融历经革命战争的考验、经济浪潮的洗礼，留下了一串串光辉的足迹，创造了一个又一个彪炳史册的奇迹。值此建党99周年之际，中国金融思想</w:t>
      </w:r>
      <w:proofErr w:type="gramStart"/>
      <w:r w:rsidRPr="001C53F5">
        <w:rPr>
          <w:rFonts w:ascii="宋体" w:eastAsia="宋体" w:hAnsi="宋体" w:cs="Tahoma" w:hint="eastAsia"/>
          <w:color w:val="000000"/>
          <w:kern w:val="0"/>
          <w:sz w:val="28"/>
          <w:szCs w:val="28"/>
        </w:rPr>
        <w:t>战线网</w:t>
      </w:r>
      <w:proofErr w:type="gramEnd"/>
      <w:r w:rsidRPr="001C53F5">
        <w:rPr>
          <w:rFonts w:ascii="宋体" w:eastAsia="宋体" w:hAnsi="宋体" w:cs="Tahoma" w:hint="eastAsia"/>
          <w:color w:val="000000"/>
          <w:kern w:val="0"/>
          <w:sz w:val="28"/>
          <w:szCs w:val="28"/>
        </w:rPr>
        <w:t>特别推出中国共产党领导下的红色金融发展历史线上图展，回望风雨如晦的革命岁月，感受坚如磐石的理想信念，传承百折不挠的奋斗精神，以期金融从业者思想政治再洗礼、初心使命再升华、担当作为再鼓劲，不断迸发出新时代走好新征程的奋斗伟力。</w:t>
      </w:r>
    </w:p>
    <w:p w14:paraId="20B36B3A"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1E2543C6"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黑体" w:eastAsia="黑体" w:hAnsi="黑体" w:cs="Tahoma" w:hint="eastAsia"/>
          <w:color w:val="000000"/>
          <w:kern w:val="0"/>
          <w:sz w:val="28"/>
          <w:szCs w:val="28"/>
        </w:rPr>
        <w:t>一、第一次国内革命战争时期，红色金融艰苦探索</w:t>
      </w:r>
    </w:p>
    <w:p w14:paraId="16A5C325"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703C2F77"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辛亥革命虽然推翻了清王朝的统治，但封建土地所有制依然严重阻碍了生产力的发展，农村经济萧条凋敝，广大农民一直深受高利贷和繁杂、混乱货币交易的盘剥之苦。</w:t>
      </w:r>
    </w:p>
    <w:p w14:paraId="4FF5DDF1"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lastRenderedPageBreak/>
        <w:t>​</w:t>
      </w:r>
    </w:p>
    <w:p w14:paraId="26504E2E"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1924年1月，国共两党开始第一次合作，中国人民在中国国民党和中国共产党合作领导下进行反对帝国主义、反对北洋军阀统治的革命战争。随着北伐战争的胜利进军，全国农民运动蓬勃发展，农民协会广泛建立，不仅攻击当地土豪劣绅、贪官污吏，成为乡村的唯一权力机关，做到“一切权力归农会”，而且为活跃当地经济、方便农民借贷、帮助农民解决经济困难，纷纷建立自己的金融机构，自主发行货币，实行低利借贷。</w:t>
      </w:r>
    </w:p>
    <w:p w14:paraId="71D3F634"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6B990B45"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宋体" w:hAnsi="楷体_GB2312" w:cs="Tahoma"/>
          <w:b/>
          <w:bCs/>
          <w:color w:val="000000"/>
          <w:kern w:val="0"/>
          <w:sz w:val="28"/>
          <w:szCs w:val="28"/>
        </w:rPr>
        <w:t>1.</w:t>
      </w:r>
      <w:proofErr w:type="gramStart"/>
      <w:r w:rsidRPr="001C53F5">
        <w:rPr>
          <w:rFonts w:ascii="楷体_GB2312" w:eastAsia="宋体" w:hAnsi="楷体_GB2312" w:cs="Tahoma"/>
          <w:b/>
          <w:bCs/>
          <w:color w:val="000000"/>
          <w:kern w:val="0"/>
          <w:sz w:val="28"/>
          <w:szCs w:val="28"/>
        </w:rPr>
        <w:t>衙</w:t>
      </w:r>
      <w:proofErr w:type="gramEnd"/>
      <w:r w:rsidRPr="001C53F5">
        <w:rPr>
          <w:rFonts w:ascii="楷体_GB2312" w:eastAsia="宋体" w:hAnsi="楷体_GB2312" w:cs="Tahoma"/>
          <w:b/>
          <w:bCs/>
          <w:color w:val="000000"/>
          <w:kern w:val="0"/>
          <w:sz w:val="28"/>
          <w:szCs w:val="28"/>
        </w:rPr>
        <w:t>前农民协会</w:t>
      </w:r>
    </w:p>
    <w:p w14:paraId="695242EF"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13DEC82F"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在创立时期，中国共产党人就认识到农民在中国革命中的重要地位和作用。1921年9月，在中国共产党的组织领导下，浙江萧山县衙前村成立农民协会，发表《衙前农民协会宣言》和《衙前农民协会章程》，影响波及萧山、绍兴、上虞3县82村的10多万农民，掀起了轰轰烈烈的减租斗争。1924年12月，</w:t>
      </w:r>
      <w:proofErr w:type="gramStart"/>
      <w:r w:rsidRPr="001C53F5">
        <w:rPr>
          <w:rFonts w:ascii="宋体" w:eastAsia="宋体" w:hAnsi="宋体" w:cs="Tahoma" w:hint="eastAsia"/>
          <w:color w:val="000000"/>
          <w:kern w:val="0"/>
          <w:sz w:val="28"/>
          <w:szCs w:val="28"/>
        </w:rPr>
        <w:t>衙</w:t>
      </w:r>
      <w:proofErr w:type="gramEnd"/>
      <w:r w:rsidRPr="001C53F5">
        <w:rPr>
          <w:rFonts w:ascii="宋体" w:eastAsia="宋体" w:hAnsi="宋体" w:cs="Tahoma" w:hint="eastAsia"/>
          <w:color w:val="000000"/>
          <w:kern w:val="0"/>
          <w:sz w:val="28"/>
          <w:szCs w:val="28"/>
        </w:rPr>
        <w:t>前农民协会创办了萧山</w:t>
      </w:r>
      <w:proofErr w:type="gramStart"/>
      <w:r w:rsidRPr="001C53F5">
        <w:rPr>
          <w:rFonts w:ascii="宋体" w:eastAsia="宋体" w:hAnsi="宋体" w:cs="Tahoma" w:hint="eastAsia"/>
          <w:color w:val="000000"/>
          <w:kern w:val="0"/>
          <w:sz w:val="28"/>
          <w:szCs w:val="28"/>
        </w:rPr>
        <w:t>衙</w:t>
      </w:r>
      <w:proofErr w:type="gramEnd"/>
      <w:r w:rsidRPr="001C53F5">
        <w:rPr>
          <w:rFonts w:ascii="宋体" w:eastAsia="宋体" w:hAnsi="宋体" w:cs="Tahoma" w:hint="eastAsia"/>
          <w:color w:val="000000"/>
          <w:kern w:val="0"/>
          <w:sz w:val="28"/>
          <w:szCs w:val="28"/>
        </w:rPr>
        <w:t>前信用合作社，是农民协会第一个合作金融机构。</w:t>
      </w:r>
    </w:p>
    <w:p w14:paraId="64B26221"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2A6B6887" w14:textId="4DEB433A"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lastRenderedPageBreak/>
        <w:drawing>
          <wp:inline distT="0" distB="0" distL="0" distR="0" wp14:anchorId="1A619107" wp14:editId="7EFD13BD">
            <wp:extent cx="5274310" cy="33375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337560"/>
                    </a:xfrm>
                    <a:prstGeom prst="rect">
                      <a:avLst/>
                    </a:prstGeom>
                    <a:noFill/>
                    <a:ln>
                      <a:noFill/>
                    </a:ln>
                  </pic:spPr>
                </pic:pic>
              </a:graphicData>
            </a:graphic>
          </wp:inline>
        </w:drawing>
      </w:r>
    </w:p>
    <w:p w14:paraId="7595C307"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浙江萧山</w:t>
      </w:r>
      <w:proofErr w:type="gramStart"/>
      <w:r w:rsidRPr="001C53F5">
        <w:rPr>
          <w:rFonts w:ascii="黑体" w:eastAsia="黑体" w:hAnsi="黑体" w:cs="Tahoma" w:hint="eastAsia"/>
          <w:color w:val="000000"/>
          <w:kern w:val="0"/>
          <w:sz w:val="24"/>
          <w:szCs w:val="24"/>
        </w:rPr>
        <w:t>衙</w:t>
      </w:r>
      <w:proofErr w:type="gramEnd"/>
      <w:r w:rsidRPr="001C53F5">
        <w:rPr>
          <w:rFonts w:ascii="黑体" w:eastAsia="黑体" w:hAnsi="黑体" w:cs="Tahoma" w:hint="eastAsia"/>
          <w:color w:val="000000"/>
          <w:kern w:val="0"/>
          <w:sz w:val="24"/>
          <w:szCs w:val="24"/>
        </w:rPr>
        <w:t>前农民运动纪念馆</w:t>
      </w:r>
    </w:p>
    <w:p w14:paraId="0D67E865"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664B201D"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 xml:space="preserve">　2.广州农民运动讲习所</w:t>
      </w:r>
    </w:p>
    <w:p w14:paraId="6B1BE5EE"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2850BCCB"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1924年7月，第一届广州农民运动讲习所开学，到1926年9月，农民运动讲习所先后举办了六届。农讲所培训了700多名农运骨干，有力地促进了全国农民运动的发展。</w:t>
      </w:r>
    </w:p>
    <w:p w14:paraId="3C678FCA"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6C03FC44" w14:textId="2448B715"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lastRenderedPageBreak/>
        <w:drawing>
          <wp:inline distT="0" distB="0" distL="0" distR="0" wp14:anchorId="2C058885" wp14:editId="75C1BBA6">
            <wp:extent cx="5274310" cy="35140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4090"/>
                    </a:xfrm>
                    <a:prstGeom prst="rect">
                      <a:avLst/>
                    </a:prstGeom>
                    <a:noFill/>
                    <a:ln>
                      <a:noFill/>
                    </a:ln>
                  </pic:spPr>
                </pic:pic>
              </a:graphicData>
            </a:graphic>
          </wp:inline>
        </w:drawing>
      </w:r>
    </w:p>
    <w:p w14:paraId="6FF1AC45"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广州农民运动讲习所旧址</w:t>
      </w:r>
    </w:p>
    <w:p w14:paraId="256ABEBE"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0B243341"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 xml:space="preserve">　3.广东省农民协会</w:t>
      </w:r>
    </w:p>
    <w:p w14:paraId="06CEE8E2"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4AC8D648"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1925年5月，广东省第一次农民代表大会在广州举行，广东省农民协会正式成立。大会通过了《广东省农民协会成立宣言》，其中《广东农会章程》中还明确提出了“办理农民银行”的问题。</w:t>
      </w:r>
    </w:p>
    <w:p w14:paraId="15D15A21"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1B7B72E4" w14:textId="12667963"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lastRenderedPageBreak/>
        <w:drawing>
          <wp:inline distT="0" distB="0" distL="0" distR="0" wp14:anchorId="6B531B06" wp14:editId="048F8ED0">
            <wp:extent cx="5274310" cy="31908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190875"/>
                    </a:xfrm>
                    <a:prstGeom prst="rect">
                      <a:avLst/>
                    </a:prstGeom>
                    <a:noFill/>
                    <a:ln>
                      <a:noFill/>
                    </a:ln>
                  </pic:spPr>
                </pic:pic>
              </a:graphicData>
            </a:graphic>
          </wp:inline>
        </w:drawing>
      </w:r>
    </w:p>
    <w:p w14:paraId="69F35291"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36B3784B"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4.湖南省农民协会</w:t>
      </w:r>
    </w:p>
    <w:p w14:paraId="1E1A9324"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7C8B80E6"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1926年12月，湖南省第一次农民代表大会在长沙举行，正式成立湖南省农民协会，这次大会在金融方面有两项重要决定：一是《金融问题决议》，二是《农民银行问题决议案》。到1927年4月，湖南省全省63个县成立了县农民协会。</w:t>
      </w:r>
    </w:p>
    <w:p w14:paraId="0EDCF9EF"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4E6CFB66" w14:textId="48EF3464"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drawing>
          <wp:inline distT="0" distB="0" distL="0" distR="0" wp14:anchorId="6E40A4AC" wp14:editId="78AABBB0">
            <wp:extent cx="1311910" cy="19005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1910" cy="1900555"/>
                    </a:xfrm>
                    <a:prstGeom prst="rect">
                      <a:avLst/>
                    </a:prstGeom>
                    <a:noFill/>
                    <a:ln>
                      <a:noFill/>
                    </a:ln>
                  </pic:spPr>
                </pic:pic>
              </a:graphicData>
            </a:graphic>
          </wp:inline>
        </w:drawing>
      </w:r>
    </w:p>
    <w:p w14:paraId="45F54D06"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lastRenderedPageBreak/>
        <w:t> </w:t>
      </w:r>
    </w:p>
    <w:p w14:paraId="6E98B844"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5.《中国共产党告农民书》</w:t>
      </w:r>
    </w:p>
    <w:p w14:paraId="73E207C7"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41515FE5"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1925年11月，《中国共产党告农民书》发表，其中提出了“由各乡村自治机关用地方公款办理乡村无息借贷局”。</w:t>
      </w:r>
    </w:p>
    <w:p w14:paraId="69D89EBE"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364ED4F6" w14:textId="7C802C6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drawing>
          <wp:inline distT="0" distB="0" distL="0" distR="0" wp14:anchorId="40FA3F1D" wp14:editId="521B4DB0">
            <wp:extent cx="1343660" cy="1900555"/>
            <wp:effectExtent l="0" t="0" r="889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1900555"/>
                    </a:xfrm>
                    <a:prstGeom prst="rect">
                      <a:avLst/>
                    </a:prstGeom>
                    <a:noFill/>
                    <a:ln>
                      <a:noFill/>
                    </a:ln>
                  </pic:spPr>
                </pic:pic>
              </a:graphicData>
            </a:graphic>
          </wp:inline>
        </w:drawing>
      </w:r>
    </w:p>
    <w:p w14:paraId="094CB777"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5F26F864"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6.江西安源路矿工人消费合作社</w:t>
      </w:r>
    </w:p>
    <w:p w14:paraId="7513FBF3"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1AB5A180"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江西萍乡煤矿自1898年开办起，安源工人便在经济上深受剥削，矿局拖欠工资，奸商哄抬物价。为了维护工人利益，减少商人的中间盘剥，1922年5月中国共产党领导的安源路矿工人俱乐部成立不久，便于同年7月创办了中国工人阶级最早的经济组织——安源路矿工人消费合作社。随着规模和经营范围进一步扩大，消费合作社流转资金严重不足，出现了货品短缺的窘境。为了解决资金不足的问题，1923年初，消费合作社决定在俱乐部部员中招股，制定了《招股简章》。</w:t>
      </w:r>
      <w:r w:rsidRPr="001C53F5">
        <w:rPr>
          <w:rFonts w:ascii="宋体" w:eastAsia="宋体" w:hAnsi="宋体" w:cs="Tahoma" w:hint="eastAsia"/>
          <w:color w:val="000000"/>
          <w:kern w:val="0"/>
          <w:sz w:val="28"/>
          <w:szCs w:val="28"/>
        </w:rPr>
        <w:lastRenderedPageBreak/>
        <w:t>工人们深信消费合作社就是为大家谋利益的经济实体，尽管十分困难，仍踊跃认购股票，很快就筹集到股金7800余元，连同俱乐部拨来的活动经费一起，共计资金1.8万余元。消费合作社给每位认股者发了自行设计的股票作为凭证。</w:t>
      </w:r>
    </w:p>
    <w:p w14:paraId="450167AB"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61F2DF7D" w14:textId="59EE8148"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drawing>
          <wp:inline distT="0" distB="0" distL="0" distR="0" wp14:anchorId="5B541346" wp14:editId="64A99CBA">
            <wp:extent cx="5274310" cy="35064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06470"/>
                    </a:xfrm>
                    <a:prstGeom prst="rect">
                      <a:avLst/>
                    </a:prstGeom>
                    <a:noFill/>
                    <a:ln>
                      <a:noFill/>
                    </a:ln>
                  </pic:spPr>
                </pic:pic>
              </a:graphicData>
            </a:graphic>
          </wp:inline>
        </w:drawing>
      </w:r>
    </w:p>
    <w:p w14:paraId="3D74AC7B"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安源路矿工人消费合作社旧址</w:t>
      </w:r>
    </w:p>
    <w:p w14:paraId="4009BE01"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50CB059A" w14:textId="3DB23EDA"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noProof/>
          <w:color w:val="000000"/>
          <w:kern w:val="0"/>
          <w:sz w:val="24"/>
          <w:szCs w:val="24"/>
        </w:rPr>
        <w:lastRenderedPageBreak/>
        <w:drawing>
          <wp:inline distT="0" distB="0" distL="0" distR="0" wp14:anchorId="4374592B" wp14:editId="7EAFEA08">
            <wp:extent cx="3363595" cy="2854325"/>
            <wp:effectExtent l="0" t="0" r="825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3595" cy="2854325"/>
                    </a:xfrm>
                    <a:prstGeom prst="rect">
                      <a:avLst/>
                    </a:prstGeom>
                    <a:noFill/>
                    <a:ln>
                      <a:noFill/>
                    </a:ln>
                  </pic:spPr>
                </pic:pic>
              </a:graphicData>
            </a:graphic>
          </wp:inline>
        </w:drawing>
      </w:r>
    </w:p>
    <w:p w14:paraId="17A2CB9A"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安源路矿工人消费合作社发行了中国共产党领导创办的经济实体最早的股票</w:t>
      </w:r>
    </w:p>
    <w:p w14:paraId="5B698093"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797678FE" w14:textId="1D6CEE74"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noProof/>
          <w:color w:val="000000"/>
          <w:kern w:val="0"/>
          <w:sz w:val="24"/>
          <w:szCs w:val="24"/>
        </w:rPr>
        <w:drawing>
          <wp:inline distT="0" distB="0" distL="0" distR="0" wp14:anchorId="618DA04F" wp14:editId="41420956">
            <wp:extent cx="4953635" cy="1590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35" cy="1590040"/>
                    </a:xfrm>
                    <a:prstGeom prst="rect">
                      <a:avLst/>
                    </a:prstGeom>
                    <a:noFill/>
                    <a:ln>
                      <a:noFill/>
                    </a:ln>
                  </pic:spPr>
                </pic:pic>
              </a:graphicData>
            </a:graphic>
          </wp:inline>
        </w:drawing>
      </w:r>
    </w:p>
    <w:p w14:paraId="510C9033"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安源路矿工人消费合作社购物证</w:t>
      </w:r>
    </w:p>
    <w:p w14:paraId="6A04CBF7"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5511C1F5"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合作社主要售卖大米、布匹、油盐等生活必需品，这些货物大多从长沙、株洲等地采购，由工人顺便捎回，因而免去了运费，所以货物价格比市场上便宜很多。凡是安源路矿工人俱乐部的部员，可凭合作社发给的购物证到合作社购买低价物品，否则按市场价购买，以防止中间商和工头倒卖，赚取中间差价，扰乱市场。</w:t>
      </w:r>
    </w:p>
    <w:p w14:paraId="254ABE2E"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lastRenderedPageBreak/>
        <w:t>​</w:t>
      </w:r>
    </w:p>
    <w:p w14:paraId="3F6EACF3"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7.湖南衡山县柴山</w:t>
      </w:r>
      <w:proofErr w:type="gramStart"/>
      <w:r w:rsidRPr="001C53F5">
        <w:rPr>
          <w:rFonts w:ascii="楷体_GB2312" w:eastAsia="楷体_GB2312" w:hAnsi="楷体_GB2312" w:cs="Tahoma" w:hint="eastAsia"/>
          <w:b/>
          <w:bCs/>
          <w:color w:val="000000"/>
          <w:kern w:val="0"/>
          <w:sz w:val="28"/>
          <w:szCs w:val="28"/>
        </w:rPr>
        <w:t>洲特别</w:t>
      </w:r>
      <w:proofErr w:type="gramEnd"/>
      <w:r w:rsidRPr="001C53F5">
        <w:rPr>
          <w:rFonts w:ascii="楷体_GB2312" w:eastAsia="楷体_GB2312" w:hAnsi="楷体_GB2312" w:cs="Tahoma" w:hint="eastAsia"/>
          <w:b/>
          <w:bCs/>
          <w:color w:val="000000"/>
          <w:kern w:val="0"/>
          <w:sz w:val="28"/>
          <w:szCs w:val="28"/>
        </w:rPr>
        <w:t>区第一农民银行</w:t>
      </w:r>
    </w:p>
    <w:p w14:paraId="13EDAFA3"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2077AD06"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农民运动采取的一项重要措施就是办农民银行和消费合作社，以图从经济上摆脱地主和奸商的剥削。1926年1月，湖南省农运特派员贺尔康到达衡山，深入柴山洲秘密发展农会会员，建立农会小组，成立柴山</w:t>
      </w:r>
      <w:proofErr w:type="gramStart"/>
      <w:r w:rsidRPr="001C53F5">
        <w:rPr>
          <w:rFonts w:ascii="宋体" w:eastAsia="宋体" w:hAnsi="宋体" w:cs="Tahoma" w:hint="eastAsia"/>
          <w:color w:val="000000"/>
          <w:kern w:val="0"/>
          <w:sz w:val="28"/>
          <w:szCs w:val="28"/>
        </w:rPr>
        <w:t>洲特别</w:t>
      </w:r>
      <w:proofErr w:type="gramEnd"/>
      <w:r w:rsidRPr="001C53F5">
        <w:rPr>
          <w:rFonts w:ascii="宋体" w:eastAsia="宋体" w:hAnsi="宋体" w:cs="Tahoma" w:hint="eastAsia"/>
          <w:color w:val="000000"/>
          <w:kern w:val="0"/>
          <w:sz w:val="28"/>
          <w:szCs w:val="28"/>
        </w:rPr>
        <w:t>区农民协会。为确保农民革命运动深入持续发展，农民协会一方面带领农民与土豪劣绅开展政治经济斗争，一方面开始筹建农民银行。同年4月，遵照《中国共产党第一次全国代表大会对于农民运动宣言及政纲》，成立柴山</w:t>
      </w:r>
      <w:proofErr w:type="gramStart"/>
      <w:r w:rsidRPr="001C53F5">
        <w:rPr>
          <w:rFonts w:ascii="宋体" w:eastAsia="宋体" w:hAnsi="宋体" w:cs="Tahoma" w:hint="eastAsia"/>
          <w:color w:val="000000"/>
          <w:kern w:val="0"/>
          <w:sz w:val="28"/>
          <w:szCs w:val="28"/>
        </w:rPr>
        <w:t>洲特别</w:t>
      </w:r>
      <w:proofErr w:type="gramEnd"/>
      <w:r w:rsidRPr="001C53F5">
        <w:rPr>
          <w:rFonts w:ascii="宋体" w:eastAsia="宋体" w:hAnsi="宋体" w:cs="Tahoma" w:hint="eastAsia"/>
          <w:color w:val="000000"/>
          <w:kern w:val="0"/>
          <w:sz w:val="28"/>
          <w:szCs w:val="28"/>
        </w:rPr>
        <w:t>区第一农民银行，旨在“维护无产阶级、维持生活、扶持生产”，这是中国共产党创建的第一家农民银行。其发行的壹元布</w:t>
      </w:r>
      <w:proofErr w:type="gramStart"/>
      <w:r w:rsidRPr="001C53F5">
        <w:rPr>
          <w:rFonts w:ascii="宋体" w:eastAsia="宋体" w:hAnsi="宋体" w:cs="Tahoma" w:hint="eastAsia"/>
          <w:color w:val="000000"/>
          <w:kern w:val="0"/>
          <w:sz w:val="28"/>
          <w:szCs w:val="28"/>
        </w:rPr>
        <w:t>币当时</w:t>
      </w:r>
      <w:proofErr w:type="gramEnd"/>
      <w:r w:rsidRPr="001C53F5">
        <w:rPr>
          <w:rFonts w:ascii="宋体" w:eastAsia="宋体" w:hAnsi="宋体" w:cs="Tahoma" w:hint="eastAsia"/>
          <w:color w:val="000000"/>
          <w:kern w:val="0"/>
          <w:sz w:val="28"/>
          <w:szCs w:val="28"/>
        </w:rPr>
        <w:t>流通于衡山、湘潭一带，以当时最低利率（月息5厘）借款给雇农、佃农、小商人、手工业者，切实地资助农民发展生产，增加收入。</w:t>
      </w:r>
    </w:p>
    <w:p w14:paraId="2A358A7C"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630E7F93" w14:textId="1D6CBF0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lastRenderedPageBreak/>
        <w:drawing>
          <wp:inline distT="0" distB="0" distL="0" distR="0" wp14:anchorId="114BE0CD" wp14:editId="4383414B">
            <wp:extent cx="5274310" cy="2882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882900"/>
                    </a:xfrm>
                    <a:prstGeom prst="rect">
                      <a:avLst/>
                    </a:prstGeom>
                    <a:noFill/>
                    <a:ln>
                      <a:noFill/>
                    </a:ln>
                  </pic:spPr>
                </pic:pic>
              </a:graphicData>
            </a:graphic>
          </wp:inline>
        </w:drawing>
      </w:r>
    </w:p>
    <w:p w14:paraId="3E412403"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640F595C" w14:textId="1FE71129"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noProof/>
          <w:color w:val="000000"/>
          <w:kern w:val="0"/>
          <w:sz w:val="23"/>
          <w:szCs w:val="23"/>
        </w:rPr>
        <w:drawing>
          <wp:inline distT="0" distB="0" distL="0" distR="0" wp14:anchorId="26FBD3BE" wp14:editId="7DED9E83">
            <wp:extent cx="3418840" cy="28543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40" cy="2854325"/>
                    </a:xfrm>
                    <a:prstGeom prst="rect">
                      <a:avLst/>
                    </a:prstGeom>
                    <a:noFill/>
                    <a:ln>
                      <a:noFill/>
                    </a:ln>
                  </pic:spPr>
                </pic:pic>
              </a:graphicData>
            </a:graphic>
          </wp:inline>
        </w:drawing>
      </w:r>
    </w:p>
    <w:p w14:paraId="3BE40932"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黑体" w:eastAsia="黑体" w:hAnsi="黑体" w:cs="Tahoma" w:hint="eastAsia"/>
          <w:color w:val="000000"/>
          <w:kern w:val="0"/>
          <w:sz w:val="24"/>
          <w:szCs w:val="24"/>
        </w:rPr>
        <w:t>柴山</w:t>
      </w:r>
      <w:proofErr w:type="gramStart"/>
      <w:r w:rsidRPr="001C53F5">
        <w:rPr>
          <w:rFonts w:ascii="黑体" w:eastAsia="黑体" w:hAnsi="黑体" w:cs="Tahoma" w:hint="eastAsia"/>
          <w:color w:val="000000"/>
          <w:kern w:val="0"/>
          <w:sz w:val="24"/>
          <w:szCs w:val="24"/>
        </w:rPr>
        <w:t>洲特别</w:t>
      </w:r>
      <w:proofErr w:type="gramEnd"/>
      <w:r w:rsidRPr="001C53F5">
        <w:rPr>
          <w:rFonts w:ascii="黑体" w:eastAsia="黑体" w:hAnsi="黑体" w:cs="Tahoma" w:hint="eastAsia"/>
          <w:color w:val="000000"/>
          <w:kern w:val="0"/>
          <w:sz w:val="24"/>
          <w:szCs w:val="24"/>
        </w:rPr>
        <w:t>区第一农民银行壹元布币</w:t>
      </w:r>
    </w:p>
    <w:p w14:paraId="364196C9" w14:textId="77777777"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0D426BC6"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t xml:space="preserve">　　</w:t>
      </w:r>
      <w:r w:rsidRPr="001C53F5">
        <w:rPr>
          <w:rFonts w:ascii="楷体_GB2312" w:eastAsia="楷体_GB2312" w:hAnsi="楷体_GB2312" w:cs="Tahoma" w:hint="eastAsia"/>
          <w:b/>
          <w:bCs/>
          <w:color w:val="000000"/>
          <w:kern w:val="0"/>
          <w:sz w:val="28"/>
          <w:szCs w:val="28"/>
        </w:rPr>
        <w:t>8.</w:t>
      </w:r>
      <w:proofErr w:type="gramStart"/>
      <w:r w:rsidRPr="001C53F5">
        <w:rPr>
          <w:rFonts w:ascii="楷体_GB2312" w:eastAsia="楷体_GB2312" w:hAnsi="楷体_GB2312" w:cs="Tahoma" w:hint="eastAsia"/>
          <w:b/>
          <w:bCs/>
          <w:color w:val="000000"/>
          <w:kern w:val="0"/>
          <w:sz w:val="28"/>
          <w:szCs w:val="28"/>
        </w:rPr>
        <w:t>浏</w:t>
      </w:r>
      <w:proofErr w:type="gramEnd"/>
      <w:r w:rsidRPr="001C53F5">
        <w:rPr>
          <w:rFonts w:ascii="楷体_GB2312" w:eastAsia="楷体_GB2312" w:hAnsi="楷体_GB2312" w:cs="Tahoma" w:hint="eastAsia"/>
          <w:b/>
          <w:bCs/>
          <w:color w:val="000000"/>
          <w:kern w:val="0"/>
          <w:sz w:val="28"/>
          <w:szCs w:val="28"/>
        </w:rPr>
        <w:t>东平民银行</w:t>
      </w:r>
    </w:p>
    <w:p w14:paraId="482D3ABC"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MS Gothic" w:eastAsia="MS Gothic" w:hAnsi="MS Gothic" w:cs="MS Gothic" w:hint="eastAsia"/>
          <w:color w:val="000000"/>
          <w:kern w:val="0"/>
          <w:sz w:val="28"/>
          <w:szCs w:val="28"/>
        </w:rPr>
        <w:t>​</w:t>
      </w:r>
    </w:p>
    <w:p w14:paraId="0A3313CB"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宋体" w:eastAsia="宋体" w:hAnsi="宋体" w:cs="Tahoma" w:hint="eastAsia"/>
          <w:color w:val="000000"/>
          <w:kern w:val="0"/>
          <w:sz w:val="28"/>
          <w:szCs w:val="28"/>
        </w:rPr>
        <w:lastRenderedPageBreak/>
        <w:t xml:space="preserve">　　1926年，由中国共产党领导发起的湖南省第一次农民代表大会通过《农民银行决议案》，规定银行以“制止高利借贷，提倡平民储蓄，活跃地方金融，增进农工生活”为宗旨。1927年1月，湖南浏阳</w:t>
      </w:r>
      <w:proofErr w:type="gramStart"/>
      <w:r w:rsidRPr="001C53F5">
        <w:rPr>
          <w:rFonts w:ascii="宋体" w:eastAsia="宋体" w:hAnsi="宋体" w:cs="Tahoma" w:hint="eastAsia"/>
          <w:color w:val="000000"/>
          <w:kern w:val="0"/>
          <w:sz w:val="28"/>
          <w:szCs w:val="28"/>
        </w:rPr>
        <w:t>浏</w:t>
      </w:r>
      <w:proofErr w:type="gramEnd"/>
      <w:r w:rsidRPr="001C53F5">
        <w:rPr>
          <w:rFonts w:ascii="宋体" w:eastAsia="宋体" w:hAnsi="宋体" w:cs="Tahoma" w:hint="eastAsia"/>
          <w:color w:val="000000"/>
          <w:kern w:val="0"/>
          <w:sz w:val="28"/>
          <w:szCs w:val="28"/>
        </w:rPr>
        <w:t>东六个区的农民协会根据《农民银行决议案》发起创办</w:t>
      </w:r>
      <w:proofErr w:type="gramStart"/>
      <w:r w:rsidRPr="001C53F5">
        <w:rPr>
          <w:rFonts w:ascii="宋体" w:eastAsia="宋体" w:hAnsi="宋体" w:cs="Tahoma" w:hint="eastAsia"/>
          <w:color w:val="000000"/>
          <w:kern w:val="0"/>
          <w:sz w:val="28"/>
          <w:szCs w:val="28"/>
        </w:rPr>
        <w:t>浏</w:t>
      </w:r>
      <w:proofErr w:type="gramEnd"/>
      <w:r w:rsidRPr="001C53F5">
        <w:rPr>
          <w:rFonts w:ascii="宋体" w:eastAsia="宋体" w:hAnsi="宋体" w:cs="Tahoma" w:hint="eastAsia"/>
          <w:color w:val="000000"/>
          <w:kern w:val="0"/>
          <w:sz w:val="28"/>
          <w:szCs w:val="28"/>
        </w:rPr>
        <w:t>东平民银行，同时创办合作社，发行货币，服务农友。</w:t>
      </w:r>
      <w:proofErr w:type="gramStart"/>
      <w:r w:rsidRPr="001C53F5">
        <w:rPr>
          <w:rFonts w:ascii="宋体" w:eastAsia="宋体" w:hAnsi="宋体" w:cs="Tahoma" w:hint="eastAsia"/>
          <w:color w:val="000000"/>
          <w:kern w:val="0"/>
          <w:sz w:val="28"/>
          <w:szCs w:val="28"/>
        </w:rPr>
        <w:t>浏</w:t>
      </w:r>
      <w:proofErr w:type="gramEnd"/>
      <w:r w:rsidRPr="001C53F5">
        <w:rPr>
          <w:rFonts w:ascii="宋体" w:eastAsia="宋体" w:hAnsi="宋体" w:cs="Tahoma" w:hint="eastAsia"/>
          <w:color w:val="000000"/>
          <w:kern w:val="0"/>
          <w:sz w:val="28"/>
          <w:szCs w:val="28"/>
        </w:rPr>
        <w:t>东平民银行所发行的纸币是保证兑现的，凡持有银行临时兑换券和信用</w:t>
      </w:r>
      <w:proofErr w:type="gramStart"/>
      <w:r w:rsidRPr="001C53F5">
        <w:rPr>
          <w:rFonts w:ascii="宋体" w:eastAsia="宋体" w:hAnsi="宋体" w:cs="Tahoma" w:hint="eastAsia"/>
          <w:color w:val="000000"/>
          <w:kern w:val="0"/>
          <w:sz w:val="28"/>
          <w:szCs w:val="28"/>
        </w:rPr>
        <w:t>券</w:t>
      </w:r>
      <w:proofErr w:type="gramEnd"/>
      <w:r w:rsidRPr="001C53F5">
        <w:rPr>
          <w:rFonts w:ascii="宋体" w:eastAsia="宋体" w:hAnsi="宋体" w:cs="Tahoma" w:hint="eastAsia"/>
          <w:color w:val="000000"/>
          <w:kern w:val="0"/>
          <w:sz w:val="28"/>
          <w:szCs w:val="28"/>
        </w:rPr>
        <w:t>需要到外地采购物资或作其他用途的，可以到银行兑换光洋。但为了保证纸币在本区域范围内正常流通，农会宣布不准私人出市票，也不准市场上使用光洋，凡持现洋到市场上购买货物或到农村收购土特产，均须先到平民银行兑换纸币。</w:t>
      </w:r>
    </w:p>
    <w:p w14:paraId="648B0FE3" w14:textId="77777777" w:rsidR="001C53F5" w:rsidRPr="001C53F5" w:rsidRDefault="001C53F5" w:rsidP="001C53F5">
      <w:pPr>
        <w:widowControl/>
        <w:shd w:val="clear" w:color="auto" w:fill="FFFFFF"/>
        <w:spacing w:before="75" w:after="75" w:line="600" w:lineRule="atLeast"/>
        <w:textAlignment w:val="baseline"/>
        <w:rPr>
          <w:rFonts w:ascii="Tahoma" w:eastAsia="宋体" w:hAnsi="Tahoma" w:cs="Tahoma"/>
          <w:color w:val="000000"/>
          <w:kern w:val="0"/>
          <w:sz w:val="23"/>
          <w:szCs w:val="23"/>
        </w:rPr>
      </w:pPr>
      <w:r w:rsidRPr="001C53F5">
        <w:rPr>
          <w:rFonts w:ascii="Tahoma" w:eastAsia="宋体" w:hAnsi="Tahoma" w:cs="Tahoma"/>
          <w:color w:val="000000"/>
          <w:kern w:val="0"/>
          <w:sz w:val="23"/>
          <w:szCs w:val="23"/>
        </w:rPr>
        <w:t> </w:t>
      </w:r>
    </w:p>
    <w:p w14:paraId="45ED59B2" w14:textId="10A96A2A" w:rsidR="001C53F5" w:rsidRPr="001C53F5" w:rsidRDefault="001C53F5" w:rsidP="001C53F5">
      <w:pPr>
        <w:widowControl/>
        <w:shd w:val="clear" w:color="auto" w:fill="FFFFFF"/>
        <w:spacing w:before="75" w:after="75" w:line="600" w:lineRule="atLeast"/>
        <w:jc w:val="center"/>
        <w:textAlignment w:val="baseline"/>
        <w:rPr>
          <w:rFonts w:ascii="Tahoma" w:eastAsia="宋体" w:hAnsi="Tahoma" w:cs="Tahoma"/>
          <w:color w:val="000000"/>
          <w:kern w:val="0"/>
          <w:sz w:val="23"/>
          <w:szCs w:val="23"/>
        </w:rPr>
      </w:pPr>
      <w:r w:rsidRPr="001C53F5">
        <w:rPr>
          <w:rFonts w:ascii="宋体" w:eastAsia="宋体" w:hAnsi="宋体" w:cs="Tahoma"/>
          <w:noProof/>
          <w:color w:val="000000"/>
          <w:kern w:val="0"/>
          <w:sz w:val="28"/>
          <w:szCs w:val="28"/>
        </w:rPr>
        <w:drawing>
          <wp:inline distT="0" distB="0" distL="0" distR="0" wp14:anchorId="25F6ED80" wp14:editId="1F86C7BD">
            <wp:extent cx="2361565" cy="285432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565" cy="2854325"/>
                    </a:xfrm>
                    <a:prstGeom prst="rect">
                      <a:avLst/>
                    </a:prstGeom>
                    <a:noFill/>
                    <a:ln>
                      <a:noFill/>
                    </a:ln>
                  </pic:spPr>
                </pic:pic>
              </a:graphicData>
            </a:graphic>
          </wp:inline>
        </w:drawing>
      </w:r>
    </w:p>
    <w:p w14:paraId="3D96E086" w14:textId="77777777" w:rsidR="001C53F5" w:rsidRPr="001C53F5" w:rsidRDefault="001C53F5" w:rsidP="001C53F5">
      <w:pPr>
        <w:widowControl/>
        <w:shd w:val="clear" w:color="auto" w:fill="FFFFFF"/>
        <w:spacing w:before="75" w:line="600" w:lineRule="atLeast"/>
        <w:jc w:val="center"/>
        <w:textAlignment w:val="baseline"/>
        <w:rPr>
          <w:rFonts w:ascii="Tahoma" w:eastAsia="宋体" w:hAnsi="Tahoma" w:cs="Tahoma"/>
          <w:color w:val="000000"/>
          <w:kern w:val="0"/>
          <w:sz w:val="23"/>
          <w:szCs w:val="23"/>
        </w:rPr>
      </w:pPr>
      <w:proofErr w:type="gramStart"/>
      <w:r w:rsidRPr="001C53F5">
        <w:rPr>
          <w:rFonts w:ascii="黑体" w:eastAsia="黑体" w:hAnsi="黑体" w:cs="Tahoma" w:hint="eastAsia"/>
          <w:color w:val="000000"/>
          <w:kern w:val="0"/>
          <w:sz w:val="24"/>
          <w:szCs w:val="24"/>
        </w:rPr>
        <w:t>浏东生产</w:t>
      </w:r>
      <w:proofErr w:type="gramEnd"/>
      <w:r w:rsidRPr="001C53F5">
        <w:rPr>
          <w:rFonts w:ascii="黑体" w:eastAsia="黑体" w:hAnsi="黑体" w:cs="Tahoma" w:hint="eastAsia"/>
          <w:color w:val="000000"/>
          <w:kern w:val="0"/>
          <w:sz w:val="24"/>
          <w:szCs w:val="24"/>
        </w:rPr>
        <w:t>贩卖</w:t>
      </w:r>
      <w:proofErr w:type="gramStart"/>
      <w:r w:rsidRPr="001C53F5">
        <w:rPr>
          <w:rFonts w:ascii="黑体" w:eastAsia="黑体" w:hAnsi="黑体" w:cs="Tahoma" w:hint="eastAsia"/>
          <w:color w:val="000000"/>
          <w:kern w:val="0"/>
          <w:sz w:val="24"/>
          <w:szCs w:val="24"/>
        </w:rPr>
        <w:t>合作社常洋贰元</w:t>
      </w:r>
      <w:proofErr w:type="gramEnd"/>
      <w:r w:rsidRPr="001C53F5">
        <w:rPr>
          <w:rFonts w:ascii="黑体" w:eastAsia="黑体" w:hAnsi="黑体" w:cs="Tahoma" w:hint="eastAsia"/>
          <w:color w:val="000000"/>
          <w:kern w:val="0"/>
          <w:sz w:val="24"/>
          <w:szCs w:val="24"/>
        </w:rPr>
        <w:t>票。</w:t>
      </w:r>
      <w:proofErr w:type="gramStart"/>
      <w:r w:rsidRPr="001C53F5">
        <w:rPr>
          <w:rFonts w:ascii="黑体" w:eastAsia="黑体" w:hAnsi="黑体" w:cs="Tahoma" w:hint="eastAsia"/>
          <w:color w:val="000000"/>
          <w:kern w:val="0"/>
          <w:sz w:val="24"/>
          <w:szCs w:val="24"/>
        </w:rPr>
        <w:t>浏东生产</w:t>
      </w:r>
      <w:proofErr w:type="gramEnd"/>
      <w:r w:rsidRPr="001C53F5">
        <w:rPr>
          <w:rFonts w:ascii="黑体" w:eastAsia="黑体" w:hAnsi="黑体" w:cs="Tahoma" w:hint="eastAsia"/>
          <w:color w:val="000000"/>
          <w:kern w:val="0"/>
          <w:sz w:val="24"/>
          <w:szCs w:val="24"/>
        </w:rPr>
        <w:t>贩卖合作社是出票人，</w:t>
      </w:r>
      <w:proofErr w:type="gramStart"/>
      <w:r w:rsidRPr="001C53F5">
        <w:rPr>
          <w:rFonts w:ascii="黑体" w:eastAsia="黑体" w:hAnsi="黑体" w:cs="Tahoma" w:hint="eastAsia"/>
          <w:color w:val="000000"/>
          <w:kern w:val="0"/>
          <w:sz w:val="24"/>
          <w:szCs w:val="24"/>
        </w:rPr>
        <w:t>浏</w:t>
      </w:r>
      <w:proofErr w:type="gramEnd"/>
      <w:r w:rsidRPr="001C53F5">
        <w:rPr>
          <w:rFonts w:ascii="黑体" w:eastAsia="黑体" w:hAnsi="黑体" w:cs="Tahoma" w:hint="eastAsia"/>
          <w:color w:val="000000"/>
          <w:kern w:val="0"/>
          <w:sz w:val="24"/>
          <w:szCs w:val="24"/>
        </w:rPr>
        <w:t>东平民银行为付款人。</w:t>
      </w:r>
    </w:p>
    <w:p w14:paraId="423B2AB2" w14:textId="77777777" w:rsidR="00D71E2A" w:rsidRPr="001C53F5" w:rsidRDefault="00D71E2A"/>
    <w:sectPr w:rsidR="00D71E2A" w:rsidRPr="001C53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D068" w14:textId="77777777" w:rsidR="00064BD4" w:rsidRDefault="00064BD4" w:rsidP="0048535E">
      <w:r>
        <w:separator/>
      </w:r>
    </w:p>
  </w:endnote>
  <w:endnote w:type="continuationSeparator" w:id="0">
    <w:p w14:paraId="6055265D" w14:textId="77777777" w:rsidR="00064BD4" w:rsidRDefault="00064BD4" w:rsidP="0048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5F3E2" w14:textId="77777777" w:rsidR="00064BD4" w:rsidRDefault="00064BD4" w:rsidP="0048535E">
      <w:r>
        <w:separator/>
      </w:r>
    </w:p>
  </w:footnote>
  <w:footnote w:type="continuationSeparator" w:id="0">
    <w:p w14:paraId="04A5D3CE" w14:textId="77777777" w:rsidR="00064BD4" w:rsidRDefault="00064BD4" w:rsidP="004853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9E"/>
    <w:rsid w:val="00015CED"/>
    <w:rsid w:val="00056DDB"/>
    <w:rsid w:val="00056DE9"/>
    <w:rsid w:val="000644FF"/>
    <w:rsid w:val="00064BD4"/>
    <w:rsid w:val="00080CCB"/>
    <w:rsid w:val="00085858"/>
    <w:rsid w:val="000B43BE"/>
    <w:rsid w:val="000D70B7"/>
    <w:rsid w:val="000E0110"/>
    <w:rsid w:val="000F7D0A"/>
    <w:rsid w:val="00102EC0"/>
    <w:rsid w:val="00135755"/>
    <w:rsid w:val="00143CD7"/>
    <w:rsid w:val="00144D39"/>
    <w:rsid w:val="00174D8F"/>
    <w:rsid w:val="001B60AB"/>
    <w:rsid w:val="001C53F5"/>
    <w:rsid w:val="001F481E"/>
    <w:rsid w:val="00240403"/>
    <w:rsid w:val="0025616A"/>
    <w:rsid w:val="0026030A"/>
    <w:rsid w:val="00273CC0"/>
    <w:rsid w:val="00280EF7"/>
    <w:rsid w:val="0028393A"/>
    <w:rsid w:val="00291F64"/>
    <w:rsid w:val="002C3142"/>
    <w:rsid w:val="00301F94"/>
    <w:rsid w:val="00350CAF"/>
    <w:rsid w:val="003618CE"/>
    <w:rsid w:val="003761A8"/>
    <w:rsid w:val="003E46A8"/>
    <w:rsid w:val="003E5A93"/>
    <w:rsid w:val="003E700A"/>
    <w:rsid w:val="003F2280"/>
    <w:rsid w:val="003F2B9F"/>
    <w:rsid w:val="00402D9D"/>
    <w:rsid w:val="00412DF6"/>
    <w:rsid w:val="0042337B"/>
    <w:rsid w:val="0045638C"/>
    <w:rsid w:val="00463385"/>
    <w:rsid w:val="00472CA5"/>
    <w:rsid w:val="004759C2"/>
    <w:rsid w:val="0048535E"/>
    <w:rsid w:val="00487896"/>
    <w:rsid w:val="004B27A1"/>
    <w:rsid w:val="004B28DF"/>
    <w:rsid w:val="004D6FE3"/>
    <w:rsid w:val="0050325A"/>
    <w:rsid w:val="00503F0A"/>
    <w:rsid w:val="00514A54"/>
    <w:rsid w:val="00552F63"/>
    <w:rsid w:val="00567699"/>
    <w:rsid w:val="0056780A"/>
    <w:rsid w:val="00591549"/>
    <w:rsid w:val="00591C2A"/>
    <w:rsid w:val="00594E0D"/>
    <w:rsid w:val="00596686"/>
    <w:rsid w:val="005A30C7"/>
    <w:rsid w:val="005A6391"/>
    <w:rsid w:val="005C736D"/>
    <w:rsid w:val="00600233"/>
    <w:rsid w:val="00604673"/>
    <w:rsid w:val="00607A11"/>
    <w:rsid w:val="00652FBF"/>
    <w:rsid w:val="0066632F"/>
    <w:rsid w:val="00667818"/>
    <w:rsid w:val="00690842"/>
    <w:rsid w:val="006B162D"/>
    <w:rsid w:val="00731752"/>
    <w:rsid w:val="00735023"/>
    <w:rsid w:val="0076289A"/>
    <w:rsid w:val="00794F44"/>
    <w:rsid w:val="007D6D2D"/>
    <w:rsid w:val="008272D7"/>
    <w:rsid w:val="008473A5"/>
    <w:rsid w:val="00890BA1"/>
    <w:rsid w:val="008D2BA6"/>
    <w:rsid w:val="008F468A"/>
    <w:rsid w:val="00903407"/>
    <w:rsid w:val="00907A16"/>
    <w:rsid w:val="0093646D"/>
    <w:rsid w:val="00943642"/>
    <w:rsid w:val="00945365"/>
    <w:rsid w:val="00966132"/>
    <w:rsid w:val="00972DD1"/>
    <w:rsid w:val="009B2235"/>
    <w:rsid w:val="009D55D3"/>
    <w:rsid w:val="00A04BF2"/>
    <w:rsid w:val="00A40351"/>
    <w:rsid w:val="00A54E78"/>
    <w:rsid w:val="00A8685A"/>
    <w:rsid w:val="00AE21BD"/>
    <w:rsid w:val="00AF1AF6"/>
    <w:rsid w:val="00AF586B"/>
    <w:rsid w:val="00B51638"/>
    <w:rsid w:val="00B55F7B"/>
    <w:rsid w:val="00B705BD"/>
    <w:rsid w:val="00BA0828"/>
    <w:rsid w:val="00BA5FF0"/>
    <w:rsid w:val="00BB04ED"/>
    <w:rsid w:val="00BB61FA"/>
    <w:rsid w:val="00C00A20"/>
    <w:rsid w:val="00C1454E"/>
    <w:rsid w:val="00C2372F"/>
    <w:rsid w:val="00C306F8"/>
    <w:rsid w:val="00C34103"/>
    <w:rsid w:val="00C732AC"/>
    <w:rsid w:val="00CD58E7"/>
    <w:rsid w:val="00D42BC3"/>
    <w:rsid w:val="00D71E2A"/>
    <w:rsid w:val="00D91126"/>
    <w:rsid w:val="00D9542D"/>
    <w:rsid w:val="00DA5E55"/>
    <w:rsid w:val="00E05C9E"/>
    <w:rsid w:val="00E0634F"/>
    <w:rsid w:val="00E14C8F"/>
    <w:rsid w:val="00E21EFB"/>
    <w:rsid w:val="00E51EB2"/>
    <w:rsid w:val="00E54ED6"/>
    <w:rsid w:val="00E60DB8"/>
    <w:rsid w:val="00EA656D"/>
    <w:rsid w:val="00EB69F4"/>
    <w:rsid w:val="00EC1367"/>
    <w:rsid w:val="00EC3ACB"/>
    <w:rsid w:val="00EC44AD"/>
    <w:rsid w:val="00ED1BA7"/>
    <w:rsid w:val="00EE42BD"/>
    <w:rsid w:val="00F0179A"/>
    <w:rsid w:val="00F02E6A"/>
    <w:rsid w:val="00F0364E"/>
    <w:rsid w:val="00F24BDB"/>
    <w:rsid w:val="00F60C35"/>
    <w:rsid w:val="00F652B1"/>
    <w:rsid w:val="00FC5DFA"/>
    <w:rsid w:val="00FD1011"/>
    <w:rsid w:val="00FD5368"/>
    <w:rsid w:val="00FE28A0"/>
    <w:rsid w:val="00FF7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6E0A1"/>
  <w15:chartTrackingRefBased/>
  <w15:docId w15:val="{CE04CC77-D544-4171-9591-1AC02BBE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C53F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C53F5"/>
    <w:rPr>
      <w:rFonts w:ascii="宋体" w:eastAsia="宋体" w:hAnsi="宋体" w:cs="宋体"/>
      <w:b/>
      <w:bCs/>
      <w:kern w:val="0"/>
      <w:sz w:val="36"/>
      <w:szCs w:val="36"/>
    </w:rPr>
  </w:style>
  <w:style w:type="character" w:customStyle="1" w:styleId="source">
    <w:name w:val="source"/>
    <w:basedOn w:val="a0"/>
    <w:rsid w:val="001C53F5"/>
  </w:style>
  <w:style w:type="character" w:styleId="a3">
    <w:name w:val="Emphasis"/>
    <w:basedOn w:val="a0"/>
    <w:uiPriority w:val="20"/>
    <w:qFormat/>
    <w:rsid w:val="001C53F5"/>
    <w:rPr>
      <w:i/>
      <w:iCs/>
    </w:rPr>
  </w:style>
  <w:style w:type="character" w:customStyle="1" w:styleId="1">
    <w:name w:val="日期1"/>
    <w:basedOn w:val="a0"/>
    <w:rsid w:val="001C53F5"/>
  </w:style>
  <w:style w:type="paragraph" w:styleId="a4">
    <w:name w:val="Normal (Web)"/>
    <w:basedOn w:val="a"/>
    <w:uiPriority w:val="99"/>
    <w:semiHidden/>
    <w:unhideWhenUsed/>
    <w:rsid w:val="001C53F5"/>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1C53F5"/>
    <w:rPr>
      <w:b/>
      <w:bCs/>
    </w:rPr>
  </w:style>
  <w:style w:type="paragraph" w:styleId="a6">
    <w:name w:val="header"/>
    <w:basedOn w:val="a"/>
    <w:link w:val="a7"/>
    <w:uiPriority w:val="99"/>
    <w:unhideWhenUsed/>
    <w:rsid w:val="0048535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8535E"/>
    <w:rPr>
      <w:sz w:val="18"/>
      <w:szCs w:val="18"/>
    </w:rPr>
  </w:style>
  <w:style w:type="paragraph" w:styleId="a8">
    <w:name w:val="footer"/>
    <w:basedOn w:val="a"/>
    <w:link w:val="a9"/>
    <w:uiPriority w:val="99"/>
    <w:unhideWhenUsed/>
    <w:rsid w:val="0048535E"/>
    <w:pPr>
      <w:tabs>
        <w:tab w:val="center" w:pos="4153"/>
        <w:tab w:val="right" w:pos="8306"/>
      </w:tabs>
      <w:snapToGrid w:val="0"/>
      <w:jc w:val="left"/>
    </w:pPr>
    <w:rPr>
      <w:sz w:val="18"/>
      <w:szCs w:val="18"/>
    </w:rPr>
  </w:style>
  <w:style w:type="character" w:customStyle="1" w:styleId="a9">
    <w:name w:val="页脚 字符"/>
    <w:basedOn w:val="a0"/>
    <w:link w:val="a8"/>
    <w:uiPriority w:val="99"/>
    <w:rsid w:val="004853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835517">
      <w:bodyDiv w:val="1"/>
      <w:marLeft w:val="0"/>
      <w:marRight w:val="0"/>
      <w:marTop w:val="0"/>
      <w:marBottom w:val="0"/>
      <w:divBdr>
        <w:top w:val="none" w:sz="0" w:space="0" w:color="auto"/>
        <w:left w:val="none" w:sz="0" w:space="0" w:color="auto"/>
        <w:bottom w:val="none" w:sz="0" w:space="0" w:color="auto"/>
        <w:right w:val="none" w:sz="0" w:space="0" w:color="auto"/>
      </w:divBdr>
      <w:divsChild>
        <w:div w:id="866061387">
          <w:marLeft w:val="0"/>
          <w:marRight w:val="0"/>
          <w:marTop w:val="675"/>
          <w:marBottom w:val="0"/>
          <w:divBdr>
            <w:top w:val="none" w:sz="0" w:space="0" w:color="auto"/>
            <w:left w:val="none" w:sz="0" w:space="0" w:color="auto"/>
            <w:bottom w:val="dashed" w:sz="6" w:space="15" w:color="666666"/>
            <w:right w:val="none" w:sz="0" w:space="0" w:color="auto"/>
          </w:divBdr>
        </w:div>
        <w:div w:id="834148274">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382</Words>
  <Characters>2184</Characters>
  <Application>Microsoft Office Word</Application>
  <DocSecurity>0</DocSecurity>
  <Lines>18</Lines>
  <Paragraphs>5</Paragraphs>
  <ScaleCrop>false</ScaleCrop>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2021-05-13T08:44:00Z</dcterms:created>
  <dcterms:modified xsi:type="dcterms:W3CDTF">2021-05-15T07:58:00Z</dcterms:modified>
</cp:coreProperties>
</file>